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Исполнитель: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составлен-в-одностороннем-порядке"/>
    <w:p>
      <w:pPr>
        <w:pStyle w:val="Heading2"/>
      </w:pPr>
      <w:r>
        <w:t xml:space="preserve">составлен в одностороннем порядке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договор от «___» __________ 20__ г. № ____. Работы: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Заказчик получил акт «___» __________ 20__ г. Мотивированный отказ: поступил / не поступил. ________________________________________________________</w:t>
      </w:r>
    </w:p>
    <w:p>
      <w:pPr>
        <w:pStyle w:val="BodyText"/>
      </w:pPr>
      <w:r>
        <w:t xml:space="preserve">Основание: пункт ____ договора, статья 753 ГК РФ. Работы считаются принятыми, акт считается подписанным в одностороннем порядке.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2026-11-07T20:41:40Z</dcterms:created>
  <dcterms:modified xsi:type="dcterms:W3CDTF">2026-11-07T20:41:40Z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