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d792ebbc0a112e2950d3c63646a92a914164a1b"/>
    <w:p>
      <w:pPr>
        <w:pStyle w:val="Heading2"/>
      </w:pPr>
      <w:r>
        <w:t xml:space="preserve">об отзыве заявления об увольнении по собственному желанию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10 ноября 2026 года я подал заявление об увольнении по собственному желанию с 30 ноября 2026 года.</w:t>
      </w:r>
    </w:p>
    <w:p>
      <w:pPr>
        <w:pStyle w:val="BodyText"/>
      </w:pPr>
      <w:r>
        <w:t xml:space="preserve">В соответствии с частью 4 статьи 80 Трудового кодекса Российской Федерации отзываю указанное заявление до истечения срока предупреждения об увольнении. Прошу считать его недействительным и продолжить со мной трудовые отношения на прежних условиях.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2026-11-01T20:33:56Z</dcterms:created>
  <dcterms:modified xsi:type="dcterms:W3CDTF">2026-11-01T20:33:56Z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