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 помещения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«Стройсервис», ИНН 7800000000</w:t>
      </w:r>
    </w:p>
    <w:p>
      <w:pPr>
        <w:pStyle w:val="BodyText"/>
      </w:pPr>
      <w:r>
        <w:t xml:space="preserve">Объект: офис, г. Москва, ул. Лесная, д. 5, пом. 12</w:t>
      </w:r>
    </w:p>
    <w:bookmarkStart w:id="10" w:name="смета-на-ремонт-помещения"/>
    <w:p>
      <w:pPr>
        <w:pStyle w:val="Heading1"/>
      </w:pPr>
      <w:r>
        <w:t xml:space="preserve">Смета на ремонт помещения</w:t>
      </w:r>
    </w:p>
    <w:bookmarkStart w:id="9" w:name="X521745f583c07be332c0d659be437bd360a5b3d"/>
    <w:p>
      <w:pPr>
        <w:pStyle w:val="Heading2"/>
      </w:pPr>
      <w:r>
        <w:t xml:space="preserve">Приложение № 1 к договору подряда от 2 ноября 2026 г. № 17</w:t>
      </w:r>
    </w:p>
    <w:p>
      <w:pPr>
        <w:pStyle w:val="FirstParagraph"/>
      </w:pPr>
      <w:r>
        <w:t xml:space="preserve">2 ноября 2026 г.</w:t>
      </w:r>
    </w:p>
    <w:p>
      <w:pPr>
        <w:pStyle w:val="BodyText"/>
      </w:pPr>
      <w:r>
        <w:t xml:space="preserve">Ремонт выполняется по проекту, согласованному сторонами. Цены указаны в рублях с учётом НДС и действуют до 31 декабря 2026 года.</w:t>
      </w:r>
    </w:p>
    <w:p>
      <w:pPr>
        <w:pStyle w:val="BodyText"/>
      </w:pPr>
      <w:r>
        <w:t xml:space="preserve">Стоимость работ и материалов по смете — 1 240 000 рублей. Работы принимаются по акту по фактически выполненным объёмам.</w:t>
      </w:r>
    </w:p>
    <w:p>
      <w:pPr>
        <w:pStyle w:val="BodyText"/>
      </w:pPr>
      <w:r>
        <w:t xml:space="preserve">Приложение: ведомость объёмов работ на 4 л. в 1 экз.; спецификация материалов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 помещения</dc:title>
  <dc:creator/>
  <dc:language>ru</dc:language>
  <cp:keywords/>
  <dcterms:created xsi:type="dcterms:W3CDTF">2026-10-31T20:33:53Z</dcterms:created>
  <dcterms:modified xsi:type="dcterms:W3CDTF">2026-10-31T20:33:53Z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