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на ремонт помещения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Объект: ________________________________</w:t>
      </w:r>
    </w:p>
    <w:bookmarkStart w:id="10" w:name="смета-на-ремонт-помещения"/>
    <w:p>
      <w:pPr>
        <w:pStyle w:val="Heading1"/>
      </w:pPr>
      <w:r>
        <w:t xml:space="preserve">Смета на ремонт помещения</w:t>
      </w:r>
    </w:p>
    <w:bookmarkStart w:id="9" w:name="X521745f583c07be332c0d659be437bd360a5b3d"/>
    <w:p>
      <w:pPr>
        <w:pStyle w:val="Heading2"/>
      </w:pPr>
      <w:r>
        <w:t xml:space="preserve">Приложение № 1 к договору подряда от 2 ноября 2026 г. № 17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и условия расчёта: __________________________________________________________________________________________________________________</w:t>
      </w:r>
    </w:p>
    <w:p>
      <w:pPr>
        <w:pStyle w:val="BodyText"/>
      </w:pPr>
      <w:r>
        <w:t xml:space="preserve">Итоговая стоимость: 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ремонт помещения</dc:title>
  <dc:creator/>
  <dc:language>ru</dc:language>
  <cp:keywords/>
  <dcterms:created xsi:type="dcterms:W3CDTF">2026-10-31T20:33:53Z</dcterms:created>
  <dcterms:modified xsi:type="dcterms:W3CDTF">2026-10-31T20:33:53Z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