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ООО «Ромашка», ИНН 7701234567, КПП 770101001, ОГРН 1157746123456</w:t>
      </w:r>
    </w:p>
    <w:p>
      <w:pPr>
        <w:pStyle w:val="BodyText"/>
      </w:pPr>
      <w:r>
        <w:t xml:space="preserve">Юридический адрес: 101000, г. Москва, ул. Мясницкая, д. 10, оф. 5</w:t>
      </w:r>
    </w:p>
    <w:p>
      <w:pPr>
        <w:pStyle w:val="BodyText"/>
      </w:pPr>
      <w:r>
        <w:t xml:space="preserve">Банк: ПАО «Сбербанк», БИК 044525225, р/с 40702810138000012345, к/с 30101810400000000225</w:t>
      </w:r>
    </w:p>
    <w:p>
      <w:pPr>
        <w:pStyle w:val="BodyText"/>
      </w:pPr>
      <w:r>
        <w:t xml:space="preserve">Покупатель: ООО «Василёк», ИНН 7702345678, КПП 770201001</w:t>
      </w:r>
    </w:p>
    <w:p>
      <w:pPr>
        <w:pStyle w:val="BodyText"/>
      </w:pPr>
      <w:r>
        <w:t xml:space="preserve">Адрес: 105064, г. Москва, ул. Земляной Вал, д. 20, оф. 12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28-октября-2026-г."/>
    <w:p>
      <w:pPr>
        <w:pStyle w:val="Heading2"/>
      </w:pPr>
      <w:r>
        <w:t xml:space="preserve">№ 47 от 28 октября 2026 г.</w:t>
      </w:r>
    </w:p>
    <w:p>
      <w:pPr>
        <w:pStyle w:val="FirstParagraph"/>
      </w:pPr>
      <w:r>
        <w:t xml:space="preserve">28 октября 2026 г.</w:t>
      </w:r>
    </w:p>
    <w:p>
      <w:pPr>
        <w:pStyle w:val="BodyText"/>
      </w:pPr>
      <w:r>
        <w:t xml:space="preserve">Основание: договор поставки от 12 октября 2026 г. № 15/2026.</w:t>
      </w:r>
    </w:p>
    <w:p>
      <w:pPr>
        <w:pStyle w:val="BodyText"/>
      </w:pPr>
      <w:r>
        <w:t xml:space="preserve">Срок оплаты: до 5 ноября 2026 г. В назначении платежа просим указать номер счёта.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2026-10-28T20:14:38Z</dcterms:created>
  <dcterms:modified xsi:type="dcterms:W3CDTF">2026-10-28T20:14:38Z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