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Программа производственного контроля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Директор ООО «Каравай»</w:t>
      </w:r>
    </w:p>
    <w:p>
      <w:pPr>
        <w:pStyle w:val="BodyText"/>
      </w:pPr>
      <w:r>
        <w:t xml:space="preserve">А. А. Смирнов</w:t>
      </w:r>
    </w:p>
    <w:p>
      <w:pPr>
        <w:pStyle w:val="BodyText"/>
      </w:pPr>
      <w:r>
        <w:t xml:space="preserve">«02» ноября 2026 г.</w:t>
      </w:r>
    </w:p>
    <w:bookmarkStart w:id="10" w:name="программа-производственного-контроля"/>
    <w:p>
      <w:pPr>
        <w:pStyle w:val="Heading1"/>
      </w:pPr>
      <w:r>
        <w:t xml:space="preserve">Программа производственного контроля</w:t>
      </w:r>
    </w:p>
    <w:bookmarkStart w:id="9" w:name="Xb7d6e99bfd6ddcc85dfa7e5e604407b81ab0104"/>
    <w:p>
      <w:pPr>
        <w:pStyle w:val="Heading2"/>
      </w:pPr>
      <w:r>
        <w:t xml:space="preserve">за соблюдением санитарных правил и выполнением санитарно-противоэпидемических мероприятий</w:t>
      </w:r>
    </w:p>
    <w:p>
      <w:pPr>
        <w:pStyle w:val="FirstParagraph"/>
      </w:pPr>
      <w:r>
        <w:t xml:space="preserve">Приказ № 48 от 02.11.2026</w:t>
      </w:r>
    </w:p>
    <w:p>
      <w:pPr>
        <w:pStyle w:val="BodyText"/>
      </w:pPr>
      <w:r>
        <w:t xml:space="preserve">1. Общие положения. Программа разработана в соответствии со статьёй 11 Федерального закона от 30.03.1999 № 52-ФЗ «О санитарно-эпидемиологическом благополучии населения» и СП 1.1.1058-01. Она действует в ООО «Каравай» на производственной площадке по адресу: г. Тверь, ул. Заводская, д. 12.</w:t>
      </w:r>
    </w:p>
    <w:p>
      <w:pPr>
        <w:pStyle w:val="BodyText"/>
      </w:pPr>
      <w:r>
        <w:t xml:space="preserve">2. Ответственный за производственный контроль — технолог М. И. Орлова. Она ведёт записи, отбирает пробы, хранит результаты и сообщает руководителю о нарушениях.</w:t>
      </w:r>
    </w:p>
    <w:p>
      <w:pPr>
        <w:pStyle w:val="BodyText"/>
      </w:pPr>
      <w:r>
        <w:t xml:space="preserve">3. Перечень факторов и объектов контроля: вода питьевая из централизованной сети, готовые хлебобулочные изделия, рабочие поверхности и инвентарь, руки персонала, воздух в производственных помещениях, сбор и вывоз отходов.</w:t>
      </w:r>
    </w:p>
    <w:p>
      <w:pPr>
        <w:pStyle w:val="BodyText"/>
      </w:pPr>
      <w:r>
        <w:t xml:space="preserve">4. График контроля: вода — один раз в год по программе лабораторного контроля; готовая продукция — по плану отбора проб; поверхности, инвентарь и руки персонала — ежемесячно; осмотр помещений и проверка журналов — еженедельно.</w:t>
      </w:r>
    </w:p>
    <w:p>
      <w:pPr>
        <w:pStyle w:val="BodyText"/>
      </w:pPr>
      <w:r>
        <w:t xml:space="preserve">5. Мероприятия при выявлении нарушений: приостановить работу участка, устранить причину, провести повторный отбор пробы, сделать запись в журнале и доложить руководителю в тот же день.</w:t>
      </w:r>
    </w:p>
    <w:p>
      <w:pPr>
        <w:pStyle w:val="BodyText"/>
      </w:pPr>
      <w:r>
        <w:t xml:space="preserve">6. Перечень документов: журнал осмотра помещений, журнал здоровья персонала, протоколы лабораторных исследований, акты о дезинсекции и дератизации, договор на вывоз отходов.</w:t>
      </w:r>
    </w:p>
    <w:p>
      <w:pPr>
        <w:pStyle w:val="BodyText"/>
      </w:pPr>
      <w:r>
        <w:t xml:space="preserve">7. Программу пересматривают при изменении вида деятельности, состава помещений или оборудования, а также при изменении санитарных правил.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производственный контроль</w:t>
            </w:r>
          </w:p>
          <w:p>
            <w:pPr>
              <w:pStyle w:val="BodyText"/>
            </w:pPr>
            <w:r>
              <w:t xml:space="preserve">Технолог</w:t>
            </w:r>
          </w:p>
          <w:p>
            <w:pPr>
              <w:pStyle w:val="BodyText"/>
            </w:pPr>
            <w:r>
              <w:t xml:space="preserve">____________ / М. И. Орлова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Директор ООО «Каравай»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производственного контроля</dc:title>
  <dc:creator/>
  <dc:language>ru</dc:language>
  <cp:keywords/>
  <dcterms:created xsi:type="dcterms:W3CDTF">2026-11-04T20:33:38Z</dcterms:created>
  <dcterms:modified xsi:type="dcterms:W3CDTF">2026-11-04T20:33:38Z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