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приеме на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12-к</w:t>
      </w:r>
    </w:p>
    <w:p>
      <w:pPr>
        <w:pStyle w:val="BodyText"/>
      </w:pPr>
      <w:r>
        <w:t xml:space="preserve">г. Москва</w:t>
      </w:r>
    </w:p>
    <w:bookmarkStart w:id="10" w:name="приказ-о-приеме-на-работу"/>
    <w:p>
      <w:pPr>
        <w:pStyle w:val="Heading1"/>
      </w:pPr>
      <w:r>
        <w:t xml:space="preserve">Приказ о приеме на работу</w:t>
      </w:r>
    </w:p>
    <w:bookmarkStart w:id="9" w:name="по-срочному-трудовому-договору"/>
    <w:p>
      <w:pPr>
        <w:pStyle w:val="Heading2"/>
      </w:pPr>
      <w:r>
        <w:t xml:space="preserve">по срочному трудовому договору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ПРИНЯТЬ на работу Иванова Ивана Ивановича с 17 ноября 2026 года на должность менеджера по продажам в отдел продаж с окладом 80 000 рублей в месяц.</w:t>
      </w:r>
    </w:p>
    <w:p>
      <w:pPr>
        <w:pStyle w:val="BodyText"/>
      </w:pPr>
      <w:r>
        <w:t xml:space="preserve">Основание: срочный трудовой договор от 16 ноября 2026 года № 14, заключённый на период выполнения работ по проекту «Ромашка» (срок — до 31 декабря 2026 года).</w:t>
      </w:r>
    </w:p>
    <w:p>
      <w:pPr>
        <w:pStyle w:val="BodyText"/>
      </w:pPr>
      <w:r>
        <w:t xml:space="preserve">Испытание при приёме на работу не устанавливать.</w:t>
      </w:r>
    </w:p>
    <w:p>
      <w:pPr>
        <w:pStyle w:val="BodyText"/>
      </w:pPr>
      <w:r>
        <w:t xml:space="preserve">Бухгалтерии выплачивать заработную плату с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приеме на работу</dc:title>
  <dc:creator/>
  <dc:language>ru</dc:language>
  <cp:keywords/>
  <dcterms:created xsi:type="dcterms:W3CDTF">2026-11-02T20:33:32Z</dcterms:created>
  <dcterms:modified xsi:type="dcterms:W3CDTF">2026-11-02T20:33:32Z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