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1c3d83a68de396a51f7877664c76461c79fb98"/>
    <w:p>
      <w:pPr>
        <w:pStyle w:val="Heading2"/>
      </w:pPr>
      <w:r>
        <w:t xml:space="preserve">об утверждении Положения о коммерческой тайне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____________________________________________________________</w:t>
      </w:r>
    </w:p>
    <w:p>
      <w:pPr>
        <w:pStyle w:val="BodyText"/>
      </w:pPr>
      <w:r>
        <w:t xml:space="preserve">2. Назначить ответственным ______________________________________________</w:t>
      </w:r>
    </w:p>
    <w:p>
      <w:pPr>
        <w:pStyle w:val="BodyText"/>
      </w:pPr>
      <w:r>
        <w:t xml:space="preserve">3. Поручить _____________________________________________________________</w:t>
      </w:r>
    </w:p>
    <w:p>
      <w:pPr>
        <w:pStyle w:val="BodyText"/>
      </w:pPr>
      <w:r>
        <w:t xml:space="preserve">4. Контроль за исполнением 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2026-10-28T23:28:05Z</dcterms:created>
  <dcterms:modified xsi:type="dcterms:W3CDTF">2026-10-28T23:28:05Z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