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Прейскурант цен на услуги</w:t>
      </w:r>
    </w:p>
    <w:p>
      <w:pPr>
        <w:pStyle w:val="FirstParagraph"/>
      </w:pPr>
      <w:r>
        <w:t xml:space="preserve">Утверждён: ______________________________</w:t>
      </w:r>
    </w:p>
    <w:p>
      <w:pPr>
        <w:pStyle w:val="BodyText"/>
      </w:pPr>
      <w:r>
        <w:t xml:space="preserve">от «___» __________ 20__ г. № ____</w:t>
      </w:r>
    </w:p>
    <w:p>
      <w:pPr>
        <w:pStyle w:val="BodyText"/>
      </w:pPr>
      <w:r>
        <w:t xml:space="preserve">Действует с «___» __________ 20__ г.</w:t>
      </w:r>
    </w:p>
    <w:bookmarkStart w:id="10" w:name="прейскурант-цен-на-услуги"/>
    <w:p>
      <w:pPr>
        <w:pStyle w:val="Heading1"/>
      </w:pPr>
      <w:r>
        <w:t xml:space="preserve">Прейскурант цен на услуги</w:t>
      </w:r>
    </w:p>
    <w:bookmarkStart w:id="9" w:name="X21fe75b23f8b45c024a25c5e0799746e88af72e"/>
    <w:p>
      <w:pPr>
        <w:pStyle w:val="Heading2"/>
      </w:pPr>
      <w:r>
        <w:t xml:space="preserve">ООО «Ромашка», салон красоты «Ромашка», с 1 декабря 2026 года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Условия применения цен: __________________________________________________________________________________________________________________________</w:t>
      </w:r>
    </w:p>
    <w:p>
      <w:pPr>
        <w:pStyle w:val="BodyText"/>
      </w:pPr>
      <w:r>
        <w:t xml:space="preserve">Наименование услуги и цена: ______________________________________________________________________________________________________________________</w:t>
      </w:r>
    </w:p>
    <w:p>
      <w:pPr>
        <w:pStyle w:val="BodyText"/>
      </w:pPr>
      <w:r>
        <w:t xml:space="preserve">Порядок применения цен: 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Утверждает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Прейскурант цен на услуги</dc:title>
  <dc:creator/>
  <dc:language>ru</dc:language>
  <cp:keywords/>
  <dcterms:created xsi:type="dcterms:W3CDTF">2026-11-07T06:50:07Z</dcterms:created>
  <dcterms:modified xsi:type="dcterms:W3CDTF">2026-11-07T06:50:07Z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