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Платёжное поручение</w:t>
      </w:r>
    </w:p>
    <w:p>
      <w:pPr>
        <w:pStyle w:val="FirstParagraph"/>
      </w:pPr>
      <w:r>
        <w:t xml:space="preserve">Банк плательщика: ПАО Сбербанк, г. Москва</w:t>
      </w:r>
    </w:p>
    <w:p>
      <w:pPr>
        <w:pStyle w:val="BodyText"/>
      </w:pPr>
      <w:r>
        <w:t xml:space="preserve">БИК 044525225, сч. № 30101810400000000225</w:t>
      </w:r>
    </w:p>
    <w:p>
      <w:pPr>
        <w:pStyle w:val="BodyText"/>
      </w:pPr>
      <w:r>
        <w:t xml:space="preserve">Плательщик: ООО «Ромашка», ИНН 7701234567, КПП 770101001</w:t>
      </w:r>
    </w:p>
    <w:p>
      <w:pPr>
        <w:pStyle w:val="BodyText"/>
      </w:pPr>
      <w:r>
        <w:t xml:space="preserve">Сч. № 40702810400000012345</w:t>
      </w:r>
    </w:p>
    <w:p>
      <w:pPr>
        <w:pStyle w:val="BodyText"/>
      </w:pPr>
      <w:r>
        <w:t xml:space="preserve">Банк получателя: АО «Банк Открытие», г. Москва</w:t>
      </w:r>
    </w:p>
    <w:p>
      <w:pPr>
        <w:pStyle w:val="BodyText"/>
      </w:pPr>
      <w:r>
        <w:t xml:space="preserve">БИК 044525999, сч. № 30101810300000000999</w:t>
      </w:r>
    </w:p>
    <w:p>
      <w:pPr>
        <w:pStyle w:val="BodyText"/>
      </w:pPr>
      <w:r>
        <w:t xml:space="preserve">Получатель: ООО «Поставщик», ИНН 7709876543, КПП 770901001</w:t>
      </w:r>
    </w:p>
    <w:p>
      <w:pPr>
        <w:pStyle w:val="BodyText"/>
      </w:pPr>
      <w:r>
        <w:t xml:space="preserve">Сч. № 40702810900000054321</w:t>
      </w:r>
    </w:p>
    <w:bookmarkStart w:id="10" w:name="платёжное-поручение"/>
    <w:p>
      <w:pPr>
        <w:pStyle w:val="Heading1"/>
      </w:pPr>
      <w:r>
        <w:t xml:space="preserve">Платёжное поручение</w:t>
      </w:r>
    </w:p>
    <w:bookmarkStart w:id="9" w:name="от-16-ноября-2026-г."/>
    <w:p>
      <w:pPr>
        <w:pStyle w:val="Heading2"/>
      </w:pPr>
      <w:r>
        <w:t xml:space="preserve">№ 148 от 16 ноября 2026 г.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Сумма прописью: сто восемнадцать тысяч рублей 00 копеек. Сумма цифрами: 118 000,00.</w:t>
      </w:r>
    </w:p>
    <w:p>
      <w:pPr>
        <w:pStyle w:val="BodyText"/>
      </w:pPr>
      <w:r>
        <w:t xml:space="preserve">Вид операции: 01. Очерёдность платежа: 5. Код: 0. УИН: 0.</w:t>
      </w:r>
    </w:p>
    <w:p>
      <w:pPr>
        <w:pStyle w:val="BodyText"/>
      </w:pPr>
      <w:r>
        <w:t xml:space="preserve">Назначение платежа: оплата по договору поставки от 01.10.2026 № 47 за офисную мебель, в том числе НДС 22 % — 21 278,69 руб.</w:t>
      </w:r>
    </w:p>
    <w:p>
      <w:pPr>
        <w:pStyle w:val="BodyText"/>
      </w:pPr>
      <w:r>
        <w:t xml:space="preserve">Подписи: директор И. И. Иванов, главный бухгалтер А. А. Смирнова. Отметка банка о приёме платежа.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Плательщик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А.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Платёжное поручение</dc:title>
  <dc:creator/>
  <dc:language>ru</dc:language>
  <cp:keywords/>
  <dcterms:created xsi:type="dcterms:W3CDTF">2026-11-07T06:50:06Z</dcterms:created>
  <dcterms:modified xsi:type="dcterms:W3CDTF">2026-11-07T06:50:06Z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