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Письмо-уведомление</w:t>
      </w:r>
    </w:p>
    <w:p>
      <w:pPr>
        <w:pStyle w:val="FirstParagraph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1127700000001</w:t>
      </w:r>
    </w:p>
    <w:bookmarkStart w:id="10" w:name="письмо-уведомление"/>
    <w:p>
      <w:pPr>
        <w:pStyle w:val="Heading1"/>
      </w:pPr>
      <w:r>
        <w:t xml:space="preserve">Письмо-уведомление</w:t>
      </w:r>
    </w:p>
    <w:bookmarkStart w:id="9" w:name="о-смене-юридического-адреса"/>
    <w:p>
      <w:pPr>
        <w:pStyle w:val="Heading2"/>
      </w:pPr>
      <w:r>
        <w:t xml:space="preserve">о смене юридического адреса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с 10 ноября 2026 года зарегистрировало новый юридический адрес: 125009, г. Москва, ул. Тверская, д. 15, офис 402. Прежний адрес 127015, г. Москва, ул. Новодмитровская, д. 2 — с этой даты не применяется. Запись в ЕГРЮЛ внесена листом записи № 77-2026-123456 от 10.11.2026.</w:t>
      </w:r>
    </w:p>
    <w:p>
      <w:pPr>
        <w:pStyle w:val="BodyText"/>
      </w:pPr>
      <w:r>
        <w:t xml:space="preserve">Прошу использовать новый адрес во всех документах, счетах-фактурах, актах и договорах, начиная с 10 ноября 2026 года. Договор № 45 от 12.03.2026 продолжает действовать на прежних условиях, остальные реквизиты не изменились.</w:t>
      </w:r>
    </w:p>
    <w:p>
      <w:pPr>
        <w:pStyle w:val="BodyText"/>
      </w:pPr>
      <w:r>
        <w:t xml:space="preserve">Приложение: копия листа записи ЕГРЮЛ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</dc:title>
  <dc:creator/>
  <dc:language>ru</dc:language>
  <cp:keywords/>
  <dcterms:created xsi:type="dcterms:W3CDTF">2026-10-31T20:33:51Z</dcterms:created>
  <dcterms:modified xsi:type="dcterms:W3CDTF">2026-10-31T20:33:51Z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