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зачёте денежных средств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зачёте-денежных-средств"/>
    <w:p>
      <w:pPr>
        <w:pStyle w:val="Heading1"/>
      </w:pPr>
      <w:r>
        <w:t xml:space="preserve">Письмо о зачёте денежных средств</w:t>
      </w:r>
    </w:p>
    <w:bookmarkStart w:id="9" w:name="Xe665fdc8b99508ee49f7ba215a45276b8335c50"/>
    <w:p>
      <w:pPr>
        <w:pStyle w:val="Heading2"/>
      </w:pPr>
      <w:r>
        <w:t xml:space="preserve">в счёт исполнения обязательств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Задолженность: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зачёте денежных средств</dc:title>
  <dc:creator/>
  <dc:language>ru</dc:language>
  <cp:keywords/>
  <dcterms:created xsi:type="dcterms:W3CDTF">2026-11-07T20:41:08Z</dcterms:created>
  <dcterms:modified xsi:type="dcterms:W3CDTF">2026-11-07T20:41:08Z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