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Нормы выдачи средств индивидуальной защиты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«Мастерская»</w:t>
      </w:r>
    </w:p>
    <w:p>
      <w:pPr>
        <w:pStyle w:val="BodyText"/>
      </w:pPr>
      <w:r>
        <w:t xml:space="preserve">_____________ А. И. Петров</w:t>
      </w:r>
    </w:p>
    <w:p>
      <w:pPr>
        <w:pStyle w:val="BodyText"/>
      </w:pPr>
      <w:r>
        <w:t xml:space="preserve">01.02.2026</w:t>
      </w:r>
    </w:p>
    <w:p>
      <w:pPr>
        <w:pStyle w:val="BodyText"/>
      </w:pPr>
      <w:r>
        <w:t xml:space="preserve">Мотивированное мнение выборного органа первичной профсоюзной организации (протокол от 28.01.2026 № 1) учтено</w:t>
      </w:r>
    </w:p>
    <w:bookmarkStart w:id="10" w:name="Xd7961cd85a20da5f123ee4faab5285bd9522b31"/>
    <w:p>
      <w:pPr>
        <w:pStyle w:val="Heading1"/>
      </w:pPr>
      <w:r>
        <w:t xml:space="preserve">Нормы выдачи средств индивидуальной защиты</w:t>
      </w:r>
    </w:p>
    <w:bookmarkStart w:id="9" w:name="в-ооо-мастерская-на-2026-год"/>
    <w:p>
      <w:pPr>
        <w:pStyle w:val="Heading2"/>
      </w:pPr>
      <w:r>
        <w:t xml:space="preserve">в ООО «Мастерская» на 2026 год</w:t>
      </w:r>
    </w:p>
    <w:p>
      <w:pPr>
        <w:pStyle w:val="FirstParagraph"/>
      </w:pPr>
      <w:r>
        <w:t xml:space="preserve">01.02.2026 № 3</w:t>
      </w:r>
    </w:p>
    <w:p>
      <w:pPr>
        <w:pStyle w:val="BodyText"/>
      </w:pPr>
      <w:r>
        <w:t xml:space="preserve">1. Нормы выдачи СИЗ установлены на основании Единых типовых норм, утверждённых приказом Минтруда России от 29.10.2021 № 767н, с учётом результатов специальной оценки условий труда и оценки профессиональных рисков.</w:t>
      </w:r>
    </w:p>
    <w:p>
      <w:pPr>
        <w:pStyle w:val="BodyText"/>
      </w:pPr>
      <w:r>
        <w:t xml:space="preserve">2. Нормы выдачи СИЗ по профессиям и должностям:</w:t>
      </w:r>
    </w:p>
    <w:p>
      <w:pPr>
        <w:pStyle w:val="BodyText"/>
      </w:pPr>
      <w:r>
        <w:t xml:space="preserve">Слесарь-ремонтник: костюм для защиты от механических воздействий — 1 шт. на год (п. 4030 прил. 1 к приказу № 767н); ботинки с защитным подноском — 1 пара на год (п. 4030 прил. 1); перчатки трикотажные — 12 пар на год (п. 4030 прил. 1); каска защитная — 1 шт. на 2 года (п. 4030 прил. 1); очки защитные — до износа (п. 1.14.1 прил. 2).</w:t>
      </w:r>
    </w:p>
    <w:p>
      <w:pPr>
        <w:pStyle w:val="BodyText"/>
      </w:pPr>
      <w:r>
        <w:t xml:space="preserve">3. Средства индивидуальной защиты выдаются работникам бесплатно и остаются собственностью работодателя. Выдача фиксируется записью в личной карточке учёта СИЗ.</w:t>
      </w:r>
    </w:p>
    <w:p>
      <w:pPr>
        <w:pStyle w:val="BodyText"/>
      </w:pPr>
      <w:r>
        <w:t xml:space="preserve">4. Контроль за исполнением настоящего приказа возложить на специалиста по охране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«Мастерская»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С.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выдачи средств индивидуальной защиты</dc:title>
  <dc:creator/>
  <dc:language>ru</dc:language>
  <cp:keywords/>
  <dcterms:created xsi:type="dcterms:W3CDTF">2026-11-07T20:41:07Z</dcterms:created>
  <dcterms:modified xsi:type="dcterms:W3CDTF">2026-11-07T20:41:07Z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