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125009, г. Москва, ул. Тверская, д. 10, оф. 5</w:t>
      </w:r>
    </w:p>
    <w:p>
      <w:pPr>
        <w:pStyle w:val="BodyText"/>
      </w:pPr>
      <w:r>
        <w:t xml:space="preserve">телефон: +7 (495) 123-45-67, e-mail: info@romashka.ru</w:t>
      </w:r>
    </w:p>
    <w:p>
      <w:pPr>
        <w:pStyle w:val="BodyText"/>
      </w:pPr>
      <w:r>
        <w:t xml:space="preserve">Ответчик: ООО «Василёк»</w:t>
      </w:r>
    </w:p>
    <w:p>
      <w:pPr>
        <w:pStyle w:val="BodyText"/>
      </w:pPr>
      <w:r>
        <w:t xml:space="preserve">ИНН 7709876543, ОГРН 1157746987654</w:t>
      </w:r>
    </w:p>
    <w:p>
      <w:pPr>
        <w:pStyle w:val="BodyText"/>
      </w:pPr>
      <w:r>
        <w:t xml:space="preserve">109012, г. Москва, ул. Никольская, д. 4, оф. 12</w:t>
      </w:r>
    </w:p>
    <w:p>
      <w:pPr>
        <w:pStyle w:val="BodyText"/>
      </w:pPr>
      <w:r>
        <w:t xml:space="preserve">Цена иска: 1 374 000 руб.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1. Между ООО «Ромашка» (поставщик) и ООО «Василёк» (покупатель) заключён договор поставки от 15 марта 2026 г. № 17. По условиям договора поставщик передаёт товар, а покупатель оплачивает его в течение 30 календарных дней с даты поставки (п. 4.2 договора).</w:t>
      </w:r>
    </w:p>
    <w:p>
      <w:pPr>
        <w:pStyle w:val="BodyText"/>
      </w:pPr>
      <w:r>
        <w:t xml:space="preserve">2. Истец поставил товар по универсальному передаточному документу от 20 апреля 2026 г. № 112 на сумму 1 200 000 руб. Товар принят ответчиком без замечаний, что подтверждается подписью и печатью на документе.</w:t>
      </w:r>
    </w:p>
    <w:p>
      <w:pPr>
        <w:pStyle w:val="BodyText"/>
      </w:pPr>
      <w:r>
        <w:t xml:space="preserve">3. Ответчик оплату не произвёл. Задолженность составляет 1 200 000 руб. Претензию от 1 июля 2026 г. № 24 ответчик оставил без ответа.</w:t>
      </w:r>
    </w:p>
    <w:p>
      <w:pPr>
        <w:pStyle w:val="BodyText"/>
      </w:pPr>
      <w:r>
        <w:t xml:space="preserve">4. За просрочку оплаты договором предусмотрена неустойка 0,1 % от суммы долга за каждый день просрочки (п. 5.1 договора). За период с 21 мая 2026 г. по 12 октября 2026 г. (145 дней) неустойка составляет 174 000 руб.</w:t>
      </w:r>
    </w:p>
    <w:p>
      <w:pPr>
        <w:pStyle w:val="BodyText"/>
      </w:pPr>
      <w:r>
        <w:t xml:space="preserve">5. В соответствии со ст. 309, 310, 486, 506 ГК РФ покупатель обязан оплатить товар в срок, установленный договором.</w:t>
      </w:r>
    </w:p>
    <w:p>
      <w:pPr>
        <w:pStyle w:val="BodyText"/>
      </w:pPr>
      <w:r>
        <w:t xml:space="preserve">На основании изложенного, руководствуясь ст. 125, 126 АПК РФ, прошу: взыскать с ООО «Василёк» в пользу ООО «Ромашка» задолженность по договору поставки от 15 марта 2026 г. № 17 в размере 1 200 000 руб., неустойку за период с 21 мая 2026 г. по 12 октября 2026 г. в размере 174 000 руб., неустойку по день фактического исполнения обязательства и расходы по уплате государственной 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2026-10-30T21:49:10Z</dcterms:created>
  <dcterms:modified xsi:type="dcterms:W3CDTF">2026-10-30T21:49:10Z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