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услуг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30 октября 2026 г.</w:t>
      </w:r>
    </w:p>
    <w:bookmarkStart w:id="10" w:name="договор-возмездного-оказания-услуг"/>
    <w:p>
      <w:pPr>
        <w:pStyle w:val="Heading1"/>
      </w:pPr>
      <w:r>
        <w:t xml:space="preserve">Договор возмездного оказания услуг</w:t>
      </w:r>
    </w:p>
    <w:bookmarkStart w:id="9" w:name="с-физическим-лицом"/>
    <w:p>
      <w:pPr>
        <w:pStyle w:val="Heading2"/>
      </w:pPr>
      <w:r>
        <w:t xml:space="preserve">с физическим лицом</w:t>
      </w:r>
    </w:p>
    <w:p>
      <w:pPr>
        <w:pStyle w:val="FirstParagraph"/>
      </w:pPr>
      <w:r>
        <w:t xml:space="preserve">№ 7/2026</w:t>
      </w:r>
    </w:p>
    <w:p>
      <w:pPr>
        <w:pStyle w:val="BodyText"/>
      </w:pPr>
      <w:r>
        <w:t xml:space="preserve">ООО «Ромашка», в лице генерального директора П. П. Петрова, действующего на основании устава, именуемое в дальнейшем «Заказчик», с одной стороны и гражданин РФ И. И. Иванов, 12.05.1988 года рождения, паспорт 45 12 № 345678, выдан 20.06.2012 ОВД района Хамовники г. Москвы, код подразделения 770-001, проживающий по адресу: г. Москва, ул. Примерная, д. 1, кв. 2, именуемый в дальнейшем «Исполнитель», с другой стороны заключили договор о нижеследующем.</w:t>
      </w:r>
    </w:p>
    <w:p>
      <w:pPr>
        <w:pStyle w:val="BodyText"/>
      </w:pPr>
      <w:r>
        <w:t xml:space="preserve">1.1. Исполнитель обязуется по заданию Заказчика оказать услуги по разработке текстов для сайта заказчика: шесть статей объёмом до 8 000 знаков каждая по темам, согласованным в задании, а Заказчик обязуется принять и оплатить услуги.</w:t>
      </w:r>
    </w:p>
    <w:p>
      <w:pPr>
        <w:pStyle w:val="BodyText"/>
      </w:pPr>
      <w:r>
        <w:t xml:space="preserve">2.1. Цена услуг — 90 000 рублей, НДС не облагается. Оплата: 30 % авансом в течение 5 рабочих дней с даты подписания договора, остаток — в течение 5 рабочих дней с даты подписания акта.</w:t>
      </w:r>
    </w:p>
    <w:p>
      <w:pPr>
        <w:pStyle w:val="BodyText"/>
      </w:pPr>
      <w:r>
        <w:t xml:space="preserve">3.1. Услуги считаются оказанными после подписания сторонами акта приёмки. Исполнитель направляет акт в течение 3 рабочих дней после сдачи услуг. Заказчик подписывает акт или направляет мотивированный отказ в течение 5 рабочих дней.</w:t>
      </w:r>
    </w:p>
    <w:p>
      <w:pPr>
        <w:pStyle w:val="BodyText"/>
      </w:pPr>
      <w:r>
        <w:t xml:space="preserve">4.1. За просрочку оплаты Заказчик уплачивает Исполнителю пени в размере 0,1 % от неоплаченной суммы за каждый день просрочки. 4.2. За просрочку сдачи услуг Исполнитель уплачивает Заказчику пени в размере 0,1 % от цены услуг за каждый день просрочки. 4.3. Уплата неустойки не освобождает стороны от исполнения обязательств в натуре.</w:t>
      </w:r>
    </w:p>
    <w:p>
      <w:pPr>
        <w:pStyle w:val="BodyText"/>
      </w:pPr>
      <w:r>
        <w:t xml:space="preserve">5.1. Споры стороны решают путём переговоров. 5.2. Если согласия нет, спор передаётся в суд по правилам подсудности, установленным Гражданским процессуальным кодексом Российской Федерации.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</dc:title>
  <dc:creator/>
  <dc:language>ru</dc:language>
  <cp:keywords/>
  <dcterms:created xsi:type="dcterms:W3CDTF">2026-11-05T20:31:50Z</dcterms:created>
  <dcterms:modified xsi:type="dcterms:W3CDTF">2026-11-05T20:31:50Z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