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перевозки груза автомобильным транспортом</w:t>
      </w:r>
    </w:p>
    <w:p>
      <w:pPr>
        <w:pStyle w:val="FirstParagraph"/>
      </w:pPr>
      <w:r>
        <w:t xml:space="preserve">ООО «ТрансЛогистик»</w:t>
      </w:r>
    </w:p>
    <w:p>
      <w:pPr>
        <w:pStyle w:val="BodyText"/>
      </w:pPr>
      <w:r>
        <w:t xml:space="preserve">в лице директора С. А. Морозова, действующего на основании устава,</w:t>
      </w:r>
    </w:p>
    <w:p>
      <w:pPr>
        <w:pStyle w:val="BodyText"/>
      </w:pPr>
      <w:r>
        <w:t xml:space="preserve">и ООО «Стройбаза»</w:t>
      </w:r>
    </w:p>
    <w:p>
      <w:pPr>
        <w:pStyle w:val="BodyText"/>
      </w:pPr>
      <w:r>
        <w:t xml:space="preserve">в лице директора А. В. Белова, действующего на основании устава,</w:t>
      </w:r>
    </w:p>
    <w:bookmarkStart w:id="10" w:name="X640b062b775e69a368067931a40ec55fafb1871"/>
    <w:p>
      <w:pPr>
        <w:pStyle w:val="Heading1"/>
      </w:pPr>
      <w:r>
        <w:t xml:space="preserve">Договор перевозки груза автомобильным транспортом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1.1. Перевозчик обязуется по заявкам Отправителя перевозить грузы автомобильным транспортом, а Отправитель — предъявлять грузы к перевозке и оплачивать провозную плату.</w:t>
      </w:r>
    </w:p>
    <w:p>
      <w:pPr>
        <w:pStyle w:val="BodyText"/>
      </w:pPr>
      <w:r>
        <w:t xml:space="preserve">1.2. На каждую перевозку Отправитель подаёт заявку не позднее чем за два рабочих дня до даты погрузки. В заявке указывают наименование и количество груза, адреса погрузки и выгрузки, срок доставки, тип и грузоподъёмность автомобиля.</w:t>
      </w:r>
    </w:p>
    <w:p>
      <w:pPr>
        <w:pStyle w:val="BodyText"/>
      </w:pPr>
      <w:r>
        <w:t xml:space="preserve">2.1. Провозная плата определяется по тарифу, согласованному в заявке, и указывается в транспортной накладной. Оплата — в течение пяти рабочих дней после доставки груза и получения счёта, если в заявке не согласовано иное.</w:t>
      </w:r>
    </w:p>
    <w:p>
      <w:pPr>
        <w:pStyle w:val="BodyText"/>
      </w:pPr>
      <w:r>
        <w:t xml:space="preserve">3.1. Перевозчик отвечает за сохранность груза с момента принятия к перевозке до выдачи грузополучателю, если не докажет, что утрата, недостача или повреждение произошли вследствие обстоятельств, которые он не мог предотвратить.</w:t>
      </w:r>
    </w:p>
    <w:p>
      <w:pPr>
        <w:pStyle w:val="BodyText"/>
      </w:pPr>
      <w:r>
        <w:t xml:space="preserve">4.1. Споры разрешаются путём переговоров, а при недостижении согласия — в арбитражном суде по месту нахождения Перевозчика.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Директор ООО «ТрансЛогистик»</w:t>
            </w:r>
          </w:p>
          <w:p>
            <w:pPr>
              <w:pStyle w:val="BodyText"/>
            </w:pPr>
            <w:r>
              <w:t xml:space="preserve">____________ / С. А. Морозов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Директор ООО «Стройбаза»</w:t>
            </w:r>
          </w:p>
          <w:p>
            <w:pPr>
              <w:pStyle w:val="BodyText"/>
            </w:pPr>
            <w:r>
              <w:t xml:space="preserve">____________ / А. В. Белов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груза автомобильным транспортом</dc:title>
  <dc:creator/>
  <dc:language>ru</dc:language>
  <cp:keywords/>
  <dcterms:created xsi:type="dcterms:W3CDTF">2026-11-03T20:34:59Z</dcterms:created>
  <dcterms:modified xsi:type="dcterms:W3CDTF">2026-11-03T20:34:59Z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