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бухгалтерских услуг</w:t>
      </w:r>
    </w:p>
    <w:p>
      <w:pPr>
        <w:pStyle w:val="FirstParagraph"/>
      </w:pPr>
      <w:r>
        <w:t xml:space="preserve">Индивидуальный предприниматель Иванова Мария Сергеевна, ОГРНИП 326770012345678, ИНН 770123456789,</w:t>
      </w:r>
    </w:p>
    <w:p>
      <w:pPr>
        <w:pStyle w:val="BodyText"/>
      </w:pPr>
      <w:r>
        <w:t xml:space="preserve">именуемая в дальнейшем «Исполнитель»,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«Ромашка», ОГРН 1157746000000, ИНН 7712345678, в лице генерального директора Петрова Петра Петровича,</w:t>
      </w:r>
    </w:p>
    <w:p>
      <w:pPr>
        <w:pStyle w:val="BodyText"/>
      </w:pPr>
      <w:r>
        <w:t xml:space="preserve">именуемое в дальнейшем «Заказчик», с другой стороны, заключили договор о нижеследующем.</w:t>
      </w:r>
    </w:p>
    <w:bookmarkStart w:id="10" w:name="X09d15637ed69deb86994132bfdfcc512027b32a"/>
    <w:p>
      <w:pPr>
        <w:pStyle w:val="Heading1"/>
      </w:pPr>
      <w:r>
        <w:t xml:space="preserve">Договор возмездного оказания бухгалтерских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 ноября 2026 г.</w:t>
      </w:r>
    </w:p>
    <w:p>
      <w:pPr>
        <w:pStyle w:val="BodyText"/>
      </w:pPr>
      <w:r>
        <w:t xml:space="preserve">1. Предмет договора. Исполнитель оказывает Заказчику услуги по ведению бухгалтерского и налогового учёта, а Заказчик принимает их и оплачивает. Перечень работ — в приложении № 1, которое является неотъемлемой частью договора.</w:t>
      </w:r>
    </w:p>
    <w:p>
      <w:pPr>
        <w:pStyle w:val="BodyText"/>
      </w:pPr>
      <w:r>
        <w:t xml:space="preserve">2. Сроки и порядок. Услуги оказываются ежемесячно с 1-го числа. Отчётность Исполнитель готовит и сдаёт в сроки, установленные Налоговым кодексом и другими законами. Документы Заказчик передаёт не позднее 5-го рабочего дня месяца, следующего за отчётным.</w:t>
      </w:r>
    </w:p>
    <w:p>
      <w:pPr>
        <w:pStyle w:val="BodyText"/>
      </w:pPr>
      <w:r>
        <w:t xml:space="preserve">3. Оплата. Стоимость услуг — ____________ рублей в месяц. Если Исполнитель освобождён от исполнения обязанностей плательщика НДС по статье 145 Налогового кодекса, в договоре указывается: «Без НДС на основании статьи 145 НК РФ». В остальных случаях условие об НДС согласовывается с учётом применяемой Исполнителем ставки. Оплата — до 10-го числа месяца, следующего за отчётным, на счёт Исполнителя.</w:t>
      </w:r>
    </w:p>
    <w:p>
      <w:pPr>
        <w:pStyle w:val="BodyText"/>
      </w:pPr>
      <w:r>
        <w:t xml:space="preserve">4. Ответственность. За просрочку оплаты Заказчик платит пени в размере 0,1 % от суммы долга за каждый день. Исполнитель отвечает за штрафы и пени, начисленные из-за его ошибок в учёте и отчётности, в пределах стоимости услуг за последние 12 месяцев.</w:t>
      </w:r>
    </w:p>
    <w:p>
      <w:pPr>
        <w:pStyle w:val="BodyText"/>
      </w:pPr>
      <w:r>
        <w:t xml:space="preserve">5. Прочие условия. Договор действует с 1 ноября 2026 года по 31 октября 2027 года и продлевается на тот же срок, если ни одна сторона не заявит об отказе за 30 дней до окончания.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бухгалтерских услуг</dc:title>
  <dc:creator/>
  <dc:language>ru</dc:language>
  <cp:keywords/>
  <dcterms:created xsi:type="dcterms:W3CDTF">2026-11-03T20:34:57Z</dcterms:created>
  <dcterms:modified xsi:type="dcterms:W3CDTF">2026-11-03T20:34:57Z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