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Апелляционная жалоба на решение налогового органа</w:t>
      </w:r>
    </w:p>
    <w:p>
      <w:pPr>
        <w:pStyle w:val="FirstParagraph"/>
      </w:pPr>
      <w:r>
        <w:t xml:space="preserve">В Управление Федеральной налоговой службы</w:t>
      </w:r>
    </w:p>
    <w:p>
      <w:pPr>
        <w:pStyle w:val="BodyText"/>
      </w:pPr>
      <w:r>
        <w:t xml:space="preserve">по Московской области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7712345678, ОГРН 1157746123456</w:t>
      </w:r>
    </w:p>
    <w:p>
      <w:pPr>
        <w:pStyle w:val="BodyText"/>
      </w:pPr>
      <w:r>
        <w:t xml:space="preserve">141400, Московская область, г. Химки, ул. Ленинградская, д. 5</w:t>
      </w:r>
    </w:p>
    <w:bookmarkStart w:id="10" w:name="X0869cc40d2e798780af4d4f82f408db9aa830cd"/>
    <w:p>
      <w:pPr>
        <w:pStyle w:val="Heading1"/>
      </w:pPr>
      <w:r>
        <w:t xml:space="preserve">Апелляционная жалоба на решение налогового органа</w:t>
      </w:r>
    </w:p>
    <w:bookmarkStart w:id="9" w:name="X55a50733fcbb802776a63dab51e8bdfc639de23"/>
    <w:p>
      <w:pPr>
        <w:pStyle w:val="Heading2"/>
      </w:pPr>
      <w:r>
        <w:t xml:space="preserve">о привлечении к ответственности за совершение налогового правонарушения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Решением ИФНС России по г. Химки Московской области от 21 октября 2026 г. № 12-34/567 ООО «Ромашка» привлечено к ответственности за совершение налогового правонарушения, предусмотренного пунктом 1 статьи 122 Налогового кодекса Российской Федерации, в виде штрафа, а также предложено уплатить недоимку по налогу на добавленную стоимость и пени.</w:t>
      </w:r>
    </w:p>
    <w:p>
      <w:pPr>
        <w:pStyle w:val="BodyText"/>
      </w:pPr>
      <w:r>
        <w:t xml:space="preserve">С решением не согласно. Налоговый орган не учёл, что счета-фактуры по спорным операциям отражены в книге покупок и подтверждены первичными документами, а контрагенты на дату сделок были действующими. Вывод о нереальности операций сделан только на основании показаний одного свидетеля и не подкреплён встречными проверками.</w:t>
      </w:r>
    </w:p>
    <w:p>
      <w:pPr>
        <w:pStyle w:val="BodyText"/>
      </w:pPr>
      <w:r>
        <w:t xml:space="preserve">На основании статей 137, 138 и 139.1 Налогового кодекса Российской Федерации прошу отменить решение ИФНС России по г. Химки Московской области от 21 октября 2026 г. № 12-34/567 полностью.</w:t>
      </w:r>
    </w:p>
    <w:p>
      <w:pPr>
        <w:pStyle w:val="BodyText"/>
      </w:pPr>
      <w:r>
        <w:t xml:space="preserve">Приложения: копия обжалуемого решения на 8 л. в 1 экз.; копии счетов-фактур и первичных документов на 24 л. в 1 экз.; доверенность представителя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налогового органа</dc:title>
  <dc:creator/>
  <dc:language>ru</dc:language>
  <cp:keywords/>
  <dcterms:created xsi:type="dcterms:W3CDTF">2026-11-04T20:33:34Z</dcterms:created>
  <dcterms:modified xsi:type="dcterms:W3CDTF">2026-11-04T20:33:34Z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