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16 ноября 2026 г. № 14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85f7e83de735ec1b3a58298783eec965a4e03f"/>
    <w:p>
      <w:pPr>
        <w:pStyle w:val="Heading2"/>
      </w:pPr>
      <w:r>
        <w:t xml:space="preserve">о назначении материально ответственного лица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целях обеспечения сохранности товарно-материальных ценностей, находящихся на складе, и на основании статей 238–244 Трудового кодекса Российской Федерации приказываю:</w:t>
      </w:r>
    </w:p>
    <w:p>
      <w:pPr>
        <w:pStyle w:val="BodyText"/>
      </w:pPr>
      <w:r>
        <w:t xml:space="preserve">1. Назначить кладовщика Смирнову Анну Петровну материально ответственным лицом за товарно-материальные ценности, находящиеся на складе № 1, с 17 ноября 2026 года.</w:t>
      </w:r>
    </w:p>
    <w:p>
      <w:pPr>
        <w:pStyle w:val="BodyText"/>
      </w:pPr>
      <w:r>
        <w:t xml:space="preserve">2. Заключить со Смирновой А. П. договор о полной индивидуальной материальной ответственности 17 ноября 2026 года.</w:t>
      </w:r>
    </w:p>
    <w:p>
      <w:pPr>
        <w:pStyle w:val="BodyText"/>
      </w:pPr>
      <w:r>
        <w:t xml:space="preserve">3. Смирновой А. П. принять товарно-материальные ценности по акту приёма-передачи и обеспечить их сохранность.</w:t>
      </w:r>
    </w:p>
    <w:p>
      <w:pPr>
        <w:pStyle w:val="BodyText"/>
      </w:pPr>
      <w:r>
        <w:t xml:space="preserve">4. Начальнику отдела кадров Ивановой Е. С. ознакомить Смирнову А. П. с настоящим приказом под подпись.</w:t>
      </w:r>
    </w:p>
    <w:p>
      <w:pPr>
        <w:pStyle w:val="BodyText"/>
      </w:pPr>
      <w:r>
        <w:t xml:space="preserve">5. Контроль за исполнением настоящего приказа возложить на заместителя директора Петрова И. 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ознакомлен(а)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П.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2026-10-30T21:49:09Z</dcterms:created>
  <dcterms:modified xsi:type="dcterms:W3CDTF">2026-10-30T21:49:09Z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