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Штатное расписание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УТВЕРЖДАЮ</w:t>
      </w:r>
    </w:p>
    <w:p>
      <w:pPr>
        <w:pStyle w:val="BodyText"/>
      </w:pPr>
      <w:r>
        <w:t xml:space="preserve">Генеральный директор П. П. Петров</w:t>
      </w:r>
    </w:p>
    <w:p>
      <w:pPr>
        <w:pStyle w:val="BodyText"/>
      </w:pPr>
      <w:r>
        <w:t xml:space="preserve">«___» __________ 20__ г.</w:t>
      </w:r>
    </w:p>
    <w:bookmarkStart w:id="10" w:name="штатное-расписание"/>
    <w:p>
      <w:pPr>
        <w:pStyle w:val="Heading1"/>
      </w:pPr>
      <w:r>
        <w:t xml:space="preserve">Штатное расписание</w:t>
      </w:r>
    </w:p>
    <w:bookmarkStart w:id="9" w:name="на-2027-год"/>
    <w:p>
      <w:pPr>
        <w:pStyle w:val="Heading2"/>
      </w:pPr>
      <w:r>
        <w:t xml:space="preserve">на 2027 год</w:t>
      </w:r>
    </w:p>
    <w:p>
      <w:pPr>
        <w:pStyle w:val="FirstParagraph"/>
      </w:pPr>
      <w:r>
        <w:t xml:space="preserve">№ 12 от 30 декабря 2026 г.</w:t>
      </w:r>
    </w:p>
    <w:p>
      <w:pPr>
        <w:pStyle w:val="BodyText"/>
      </w:pPr>
      <w:r>
        <w:t xml:space="preserve">Ввести в действие штатное расписание с 1 января 2027 года. Прежнее штатное расписание № 9 от 29 декабря 2025 года считать утратившим силу с 31 декабря 2026 года.</w:t>
      </w:r>
    </w:p>
    <w:p>
      <w:pPr>
        <w:pStyle w:val="BodyText"/>
      </w:pPr>
      <w:r>
        <w:t xml:space="preserve">Структурные подразделения и должности указаны в приложении к настоящему приказу на 4 л. в 1 экз.</w:t>
      </w:r>
    </w:p>
    <w:p>
      <w:pPr>
        <w:pStyle w:val="BodyText"/>
      </w:pPr>
      <w:r>
        <w:t xml:space="preserve">Начальнику отдела кадров И. И. Ивановой ознакомить с новым штатным расписанием руководителей подразделений до 15 января 2027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Штатное расписание</dc:title>
  <dc:creator/>
  <dc:language>ru</dc:language>
  <cp:keywords/>
  <dcterms:created xsi:type="dcterms:W3CDTF">2026-11-04T20:33:31Z</dcterms:created>
  <dcterms:modified xsi:type="dcterms:W3CDTF">2026-11-04T20:33:31Z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