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конфиденциальности (NDA)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индивидуальный предприниматель И. И. Иванов</w:t>
      </w:r>
    </w:p>
    <w:bookmarkStart w:id="10" w:name="соглашение-о-конфиденциальности-nda"/>
    <w:p>
      <w:pPr>
        <w:pStyle w:val="Heading1"/>
      </w:pPr>
      <w:r>
        <w:t xml:space="preserve">Соглашение о конфиденциальности (NDA)</w:t>
      </w:r>
    </w:p>
    <w:bookmarkStart w:id="9" w:name="о-неразглашении-информации"/>
    <w:p>
      <w:pPr>
        <w:pStyle w:val="Heading2"/>
      </w:pPr>
      <w:r>
        <w:t xml:space="preserve">о неразглашении информации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1. Стороны обмениваются сведениями для оценки совместного проекта по разработке программного обеспечения. Конфиденциальной считается информация, которую передающая сторона обозначила словом «конфиденциально»: технические задания, исходный код, цены, условия сделок, списки клиентов и поставщиков, финансовые показатели.</w:t>
      </w:r>
    </w:p>
    <w:p>
      <w:pPr>
        <w:pStyle w:val="BodyText"/>
      </w:pPr>
      <w:r>
        <w:t xml:space="preserve">2. Принимающая сторона не раскрывает сведения третьим лицам, использует их только для указанной цели и передаёт своим сотрудникам и подрядчикам в объёме, нужном для работы, — под их обязательство о неразглашении.</w:t>
      </w:r>
    </w:p>
    <w:p>
      <w:pPr>
        <w:pStyle w:val="BodyText"/>
      </w:pPr>
      <w:r>
        <w:t xml:space="preserve">3. Соглашение действует 3 года с даты подписания. Обязательство о неразглашении сохраняется ещё 2 года после прекращения переговоров или договора.</w:t>
      </w:r>
    </w:p>
    <w:p>
      <w:pPr>
        <w:pStyle w:val="BodyText"/>
      </w:pPr>
      <w:r>
        <w:t xml:space="preserve">4. За разглашение виновная сторона возмещает другой стороне убытки. Сверх убытков уплачивается штраф 300 000 рублей за каждый случай раскрытия.</w:t>
      </w:r>
    </w:p>
    <w:p>
      <w:pPr>
        <w:pStyle w:val="BodyText"/>
      </w:pPr>
      <w:r>
        <w:t xml:space="preserve">5. Не считаются конфиденциальными сведения, которые уже были общедоступны, получены от третьего лица без обязательства о неразглашении или раскрыты по требованию закона и государственного органа.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Передающая сторона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Принимающая сторона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конфиденциальности (NDA)</dc:title>
  <dc:creator/>
  <dc:language>ru</dc:language>
  <cp:keywords/>
  <dcterms:created xsi:type="dcterms:W3CDTF">2026-11-02T20:33:24Z</dcterms:created>
  <dcterms:modified xsi:type="dcterms:W3CDTF">2026-11-02T20:33:24Z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