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Заказчик: ООО «Ромашка», ИНН 7701234567</w:t>
      </w:r>
    </w:p>
    <w:p>
      <w:pPr>
        <w:pStyle w:val="BodyText"/>
      </w:pPr>
      <w:r>
        <w:t xml:space="preserve">Исполнитель: ООО «Вектор», ИНН 7707654321</w:t>
      </w:r>
    </w:p>
    <w:bookmarkStart w:id="10" w:name="акт"/>
    <w:p>
      <w:pPr>
        <w:pStyle w:val="Heading1"/>
      </w:pPr>
      <w:r>
        <w:t xml:space="preserve">Акт</w:t>
      </w:r>
    </w:p>
    <w:bookmarkStart w:id="9" w:name="сдачи-приёмки-оказанных-услуг"/>
    <w:p>
      <w:pPr>
        <w:pStyle w:val="Heading2"/>
      </w:pPr>
      <w:r>
        <w:t xml:space="preserve">сдачи-приёмки оказанных услуг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ООО «Вектор» оказало ООО «Ромашка» услуги по договору от 12 октября 2026 г. № 45 в полном объёме. Стороны претензий по объёму, срокам и качеству услуг друг к другу не имеют.</w:t>
      </w:r>
    </w:p>
    <w:p>
      <w:pPr>
        <w:pStyle w:val="BodyText"/>
      </w:pPr>
      <w:r>
        <w:t xml:space="preserve">Стоимость оказанных услуг — 118 000 рублей, в том числе НДС 22 % — 21 278,69 рубля.</w:t>
      </w:r>
    </w:p>
    <w:p>
      <w:pPr>
        <w:pStyle w:val="BodyText"/>
      </w:pPr>
      <w:r>
        <w:t xml:space="preserve">Настоящий акт составлен в двух экземплярах, имеющих равную юридическую силу, по одному для каждой из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 ООО «Вектор»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2026-11-07T06:49:38Z</dcterms:created>
  <dcterms:modified xsi:type="dcterms:W3CDTF">2026-11-07T06:49:38Z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