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Представитель: И. И. Иванов</w:t>
      </w:r>
    </w:p>
    <w:p>
      <w:pPr>
        <w:pStyle w:val="BodyText"/>
      </w:pPr>
      <w:r>
        <w:t xml:space="preserve">СНИЛС 123-456-789 00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X0addf9ec027b9cf37e81bb6c34916891413e58e"/>
    <w:p>
      <w:pPr>
        <w:pStyle w:val="Heading2"/>
      </w:pPr>
      <w:r>
        <w:t xml:space="preserve">на подписание документов электронной подписью</w:t>
      </w:r>
    </w:p>
    <w:p>
      <w:pPr>
        <w:pStyle w:val="FirstParagraph"/>
      </w:pPr>
      <w:r>
        <w:t xml:space="preserve">16 ноября 2026 г. № МЧД-14</w:t>
      </w:r>
    </w:p>
    <w:p>
      <w:pPr>
        <w:pStyle w:val="BodyText"/>
      </w:pPr>
      <w:r>
        <w:t xml:space="preserve">ООО «Ромашка» в лице генерального директора П. П. Петрова уполномочивает начальника отдела продаж И. И. Иванова подписывать своей электронной подписью договоры поставки, акты и счета-фактуры в информационной системе электронного документооборота.</w:t>
      </w:r>
    </w:p>
    <w:p>
      <w:pPr>
        <w:pStyle w:val="BodyText"/>
      </w:pPr>
      <w:r>
        <w:t xml:space="preserve">Доверенность действует с 16 ноября 2026 года по 31 декабря 2027 года. Право подписи распространяется на документы, формируемые в системе электронного документооборота доверителя.</w:t>
      </w:r>
    </w:p>
    <w:p>
      <w:pPr>
        <w:pStyle w:val="BodyText"/>
      </w:pPr>
      <w:r>
        <w:t xml:space="preserve">Файл машиночитаемой доверенности сформирован в формате XML и подписан электронной подписью доверителя.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2026-11-05T20:31:42Z</dcterms:created>
  <dcterms:modified xsi:type="dcterms:W3CDTF">2026-11-05T20:31:42Z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