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Доверитель: ООО «Ромашка», ИНН 7700000000</w:t>
      </w:r>
    </w:p>
    <w:p>
      <w:pPr>
        <w:pStyle w:val="BodyText"/>
      </w:pPr>
      <w:r>
        <w:t xml:space="preserve">Представитель: Иванов Иван Иванович, ИНН 770000000000, СНИЛС 000-000-000 00</w:t>
      </w:r>
    </w:p>
    <w:p>
      <w:pPr>
        <w:pStyle w:val="BodyText"/>
      </w:pPr>
      <w:r>
        <w:t xml:space="preserve">Сертификат ключа проверки ЭП: 0000 0000 0000 0000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section"/>
    <w:p>
      <w:pPr>
        <w:pStyle w:val="Heading2"/>
      </w:pPr>
      <w:r>
        <w:t xml:space="preserve">№ 00000000-0000-0000-0000-0000000000000</w:t>
      </w:r>
    </w:p>
    <w:p>
      <w:pPr>
        <w:pStyle w:val="FirstParagraph"/>
      </w:pPr>
      <w:r>
        <w:t xml:space="preserve">Выдана 16 ноября 2026 г., действует до 31 декабря 2027 г.</w:t>
      </w:r>
    </w:p>
    <w:p>
      <w:pPr>
        <w:pStyle w:val="BodyText"/>
      </w:pPr>
      <w:r>
        <w:t xml:space="preserve">ООО «Ромашка» уполномочивает Иванова Ивана Ивановича подписывать от имени общества электронной подписью документы для представления в налоговые органы: налоговые декларации и расчёты, счета-фактуры, книгу покупок и книгу продаж, требования и пояснения.</w:t>
      </w:r>
    </w:p>
    <w:p>
      <w:pPr>
        <w:pStyle w:val="BodyText"/>
      </w:pPr>
      <w:r>
        <w:t xml:space="preserve">Представитель вправе получать документы от налоговых органов и подписывать их своей электронной подписью в пределах перечисленных полномочий.</w:t>
      </w:r>
    </w:p>
    <w:p>
      <w:pPr>
        <w:pStyle w:val="BodyText"/>
      </w:pPr>
      <w:r>
        <w:t xml:space="preserve">Доверенность выдана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2026-10-31T20:33:42Z</dcterms:created>
  <dcterms:modified xsi:type="dcterms:W3CDTF">2026-10-31T20:33:42Z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