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в лице __________________________________, действующего на основании ______________________,</w:t>
      </w:r>
    </w:p>
    <w:p>
      <w:pPr>
        <w:pStyle w:val="BodyText"/>
      </w:pPr>
      <w:r>
        <w:t xml:space="preserve">именуемое в дальнейшем «Заказчик», с одной стороны, и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в лице __________________________________, действующего на основании ______________________,</w:t>
      </w:r>
    </w:p>
    <w:p>
      <w:pPr>
        <w:pStyle w:val="BodyText"/>
      </w:pPr>
      <w:r>
        <w:t xml:space="preserve">именуемое в дальнейшем «Исполнитель», с другой стороны,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Исполнитель обязуется оказать услуги ______________________________, а Заказчик — принять и оплатить их. Перечень работ и результат — в задании (приложение № 1).</w:t>
      </w:r>
    </w:p>
    <w:p>
      <w:pPr>
        <w:pStyle w:val="BodyText"/>
      </w:pPr>
      <w:r>
        <w:t xml:space="preserve">2. Сроки. Услуги оказываются с «___» __________ 20__ г. по «___» __________ 20__ г. Результат передаётся Заказчику в течение ______ рабочих дней после окончания срока.</w:t>
      </w:r>
    </w:p>
    <w:p>
      <w:pPr>
        <w:pStyle w:val="BodyText"/>
      </w:pPr>
      <w:r>
        <w:t xml:space="preserve">3. Цена и оплата. Стоимость услуг — ____________ рублей, НДС ______. Порядок оплаты: ______________________________.</w:t>
      </w:r>
    </w:p>
    <w:p>
      <w:pPr>
        <w:pStyle w:val="BodyText"/>
      </w:pPr>
      <w:r>
        <w:t xml:space="preserve">4. Приёмка. Заказчик подписывает акт в течение ______ рабочих дней или направляет мотивированный отказ с перечнем замечаний.</w:t>
      </w:r>
    </w:p>
    <w:p>
      <w:pPr>
        <w:pStyle w:val="BodyText"/>
      </w:pPr>
      <w:r>
        <w:t xml:space="preserve">5. Ответственность. За просрочку оплаты Заказчик платит пени ______ % от суммы долга за каждый день просрочки.</w:t>
      </w:r>
    </w:p>
    <w:p>
      <w:pPr>
        <w:pStyle w:val="BodyText"/>
      </w:pPr>
      <w:r>
        <w:t xml:space="preserve">6. Прочие условия. Договор составлен в двух экземплярах, по одному для каждой стороны. Приложение: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2026-11-06T21:52:16Z</dcterms:created>
  <dcterms:modified xsi:type="dcterms:W3CDTF">2026-11-06T21:52:16Z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