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расходе основных материалов в строительстве в сопоставлении с расходом, определённым по производственным нормам</w:t>
      </w:r>
    </w:p>
    <w:p>
      <w:pPr>
        <w:pStyle w:val="FirstParagraph"/>
      </w:pPr>
      <w:r>
        <w:t xml:space="preserve">Подрядчик: 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Объект: ______________________________</w:t>
      </w:r>
    </w:p>
    <w:p>
      <w:pPr>
        <w:pStyle w:val="BodyText"/>
      </w:pPr>
      <w:r>
        <w:t xml:space="preserve">Договор: ______________________________</w:t>
      </w:r>
    </w:p>
    <w:bookmarkStart w:id="10" w:name="Xff04ef022c30b3b73e1b5aa448f0a7c5eea972d"/>
    <w:p>
      <w:pPr>
        <w:pStyle w:val="Heading1"/>
      </w:pPr>
      <w:r>
        <w:t xml:space="preserve">Отчёт о расходе основных материалов в строительстве в сопоставлении с расходом, определённым по производственным нормам</w:t>
      </w:r>
    </w:p>
    <w:bookmarkStart w:id="9" w:name="X5170121e999978541950201a9ca5b7fdc7835e1"/>
    <w:p>
      <w:pPr>
        <w:pStyle w:val="Heading2"/>
      </w:pPr>
      <w:r>
        <w:t xml:space="preserve">за октябрь 2026 года по объекту «Жилой дом, корпус 2»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 по норме и фактически: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Причины отклонений и возврат остатка: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Сдал: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расходе основных материалов в строительстве в сопоставлении с расходом, определённым по производственным нормам</dc:title>
  <dc:creator/>
  <dc:language>ru</dc:language>
  <cp:keywords/>
  <dcterms:created xsi:type="dcterms:W3CDTF">2026-11-02T20:33:18Z</dcterms:created>
  <dcterms:modified xsi:type="dcterms:W3CDTF">2026-11-02T20:33:18Z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