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Ликвидационный баланс</w:t>
      </w:r>
    </w:p>
    <w:p>
      <w:pPr>
        <w:pStyle w:val="FirstParagraph"/>
      </w:pPr>
      <w:r>
        <w:t xml:space="preserve">Вид баланса: ______________________________</w:t>
      </w:r>
    </w:p>
    <w:p>
      <w:pPr>
        <w:pStyle w:val="BodyText"/>
      </w:pPr>
      <w:r>
        <w:t xml:space="preserve">Организация: ______________________________</w:t>
      </w:r>
    </w:p>
    <w:p>
      <w:pPr>
        <w:pStyle w:val="BodyText"/>
      </w:pPr>
      <w:r>
        <w:t xml:space="preserve">На какую дату: «___» __________ 20__ г.</w:t>
      </w:r>
    </w:p>
    <w:p>
      <w:pPr>
        <w:pStyle w:val="BodyText"/>
      </w:pPr>
      <w:r>
        <w:t xml:space="preserve">Код отчетного периода: ______</w:t>
      </w:r>
    </w:p>
    <w:bookmarkStart w:id="10" w:name="ликвидационный-баланс"/>
    <w:p>
      <w:pPr>
        <w:pStyle w:val="Heading1"/>
      </w:pPr>
      <w:r>
        <w:t xml:space="preserve">Ликвидационный баланс</w:t>
      </w:r>
    </w:p>
    <w:bookmarkStart w:id="9" w:name="ооо-ромашка-на-31-декабря-2026-года"/>
    <w:p>
      <w:pPr>
        <w:pStyle w:val="Heading2"/>
      </w:pPr>
      <w:r>
        <w:t xml:space="preserve">ООО «Ромашка» на 31 декабря 2026 года</w:t>
      </w:r>
    </w:p>
    <w:p>
      <w:pPr>
        <w:pStyle w:val="FirstParagraph"/>
      </w:pPr>
      <w:r>
        <w:t xml:space="preserve">Утверждён: «___» __________ 20__ г.</w:t>
      </w:r>
    </w:p>
    <w:p>
      <w:pPr>
        <w:pStyle w:val="BodyText"/>
      </w:pPr>
      <w:r>
        <w:t xml:space="preserve">Актив: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Пассив: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Вывод ликвидационной комиссии: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Ликвидатор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Ликвидационный баланс</dc:title>
  <dc:creator/>
  <dc:language>ru</dc:language>
  <cp:keywords/>
  <dcterms:created xsi:type="dcterms:W3CDTF">2026-11-03T20:34:43Z</dcterms:created>
  <dcterms:modified xsi:type="dcterms:W3CDTF">2026-11-03T20:34:43Z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