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Лицевой счёт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Табельный номер 14</w:t>
      </w:r>
    </w:p>
    <w:p>
      <w:pPr>
        <w:pStyle w:val="BodyText"/>
      </w:pPr>
      <w:r>
        <w:t xml:space="preserve">Иванов Иван Иванович</w:t>
      </w:r>
    </w:p>
    <w:bookmarkStart w:id="10" w:name="лицевой-счёт"/>
    <w:p>
      <w:pPr>
        <w:pStyle w:val="Heading1"/>
      </w:pPr>
      <w:r>
        <w:t xml:space="preserve">Лицевой счёт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Расчётный период: с 01.01.2026 по 31.12.2026</w:t>
      </w:r>
    </w:p>
    <w:p>
      <w:pPr>
        <w:pStyle w:val="BodyText"/>
      </w:pPr>
      <w:r>
        <w:t xml:space="preserve">Принят на работу 12 января 2026 года на должность менеджера по продажам, оклад 90 000 рублей в месяц, условия труда нормальные.</w:t>
      </w:r>
    </w:p>
    <w:p>
      <w:pPr>
        <w:pStyle w:val="BodyText"/>
      </w:pPr>
      <w:r>
        <w:t xml:space="preserve">За январь начислено 90 000 рублей, удержан НДФЛ 11 310 рублей, вычет на первого ребёнка 1 400 рублей.</w:t>
      </w:r>
    </w:p>
    <w:p>
      <w:pPr>
        <w:pStyle w:val="BodyText"/>
      </w:pPr>
      <w:r>
        <w:t xml:space="preserve">С 3 по 16 августа 2026 года предоставлен ежегодный оплачиваемый отпуск на 14 календарных дней.</w:t>
      </w:r>
    </w:p>
    <w:p>
      <w:pPr>
        <w:pStyle w:val="BodyText"/>
      </w:pPr>
      <w:r>
        <w:t xml:space="preserve">Задолженность на конец года за организацией —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Лицевой счёт ведёт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счёт</dc:title>
  <dc:creator/>
  <dc:language>ru</dc:language>
  <cp:keywords/>
  <dcterms:created xsi:type="dcterms:W3CDTF">2026-10-31T20:33:38Z</dcterms:created>
  <dcterms:modified xsi:type="dcterms:W3CDTF">2026-10-31T20:33:38Z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