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Lean Canvas</w:t>
      </w:r>
    </w:p>
    <w:p>
      <w:pPr>
        <w:pStyle w:val="FirstParagraph"/>
      </w:pPr>
      <w:r>
        <w:t xml:space="preserve">Проект: доставка готовых рационов</w:t>
      </w:r>
    </w:p>
    <w:p>
      <w:pPr>
        <w:pStyle w:val="BodyText"/>
      </w:pPr>
      <w:r>
        <w:t xml:space="preserve">Автор: И. И. Иванов</w:t>
      </w:r>
    </w:p>
    <w:p>
      <w:pPr>
        <w:pStyle w:val="BodyText"/>
      </w:pPr>
      <w:r>
        <w:t xml:space="preserve">Дата: 28 октября 2026 г.</w:t>
      </w:r>
    </w:p>
    <w:bookmarkStart w:id="10" w:name="lean-canvas"/>
    <w:p>
      <w:pPr>
        <w:pStyle w:val="Heading1"/>
      </w:pPr>
      <w:r>
        <w:t xml:space="preserve">Lean Canvas</w:t>
      </w:r>
    </w:p>
    <w:bookmarkStart w:id="9" w:name="бизнес-модель-на-одной-странице"/>
    <w:p>
      <w:pPr>
        <w:pStyle w:val="Heading2"/>
      </w:pPr>
      <w:r>
        <w:t xml:space="preserve">бизнес-модель на одной странице</w:t>
      </w:r>
    </w:p>
    <w:p>
      <w:pPr>
        <w:pStyle w:val="FirstParagraph"/>
      </w:pPr>
      <w:r>
        <w:t xml:space="preserve">Версия 1</w:t>
      </w:r>
    </w:p>
    <w:p>
      <w:pPr>
        <w:pStyle w:val="BodyText"/>
      </w:pPr>
      <w:r>
        <w:t xml:space="preserve">Проблема: занятые люди в городе не успевают готовить и заказывают еду на вынос, но не доверяют составу и калорийности. Альтернативы — доставка из ресторанов и замороженные наборы.</w:t>
      </w:r>
    </w:p>
    <w:p>
      <w:pPr>
        <w:pStyle w:val="BodyText"/>
      </w:pPr>
      <w:r>
        <w:t xml:space="preserve">Сегменты: сотрудники офисов 25–40 лет с плотным графиком; вторым сегментом — семьи с маленькими детьми. Ранние последователи — те, кто уже заказывает еду дважды в неделю.</w:t>
      </w:r>
    </w:p>
    <w:p>
      <w:pPr>
        <w:pStyle w:val="BodyText"/>
      </w:pPr>
      <w:r>
        <w:t xml:space="preserve">Уникальное предложение: рацион на неделю с расчётной калорийностью и составом на каждой упаковке, привозят в выбранное окно два часа.</w:t>
      </w:r>
    </w:p>
    <w:p>
      <w:pPr>
        <w:pStyle w:val="BodyText"/>
      </w:pPr>
      <w:r>
        <w:t xml:space="preserve">Решение: пять рационов на выбор, сменное меню, доставка своим курьером в двухчасовом окне.</w:t>
      </w:r>
    </w:p>
    <w:p>
      <w:pPr>
        <w:pStyle w:val="BodyText"/>
      </w:pPr>
      <w:r>
        <w:t xml:space="preserve">Каналы: сайт с подпиской, партнёрство с офисными центрами и фитнес-клубами, реклама в районных чатах.</w:t>
      </w:r>
    </w:p>
    <w:p>
      <w:pPr>
        <w:pStyle w:val="BodyText"/>
      </w:pPr>
      <w:r>
        <w:t xml:space="preserve">Потоки выручки: подписка на неделю, разовый заказ, доплата за расширенный рацион.</w:t>
      </w:r>
    </w:p>
    <w:p>
      <w:pPr>
        <w:pStyle w:val="BodyText"/>
      </w:pPr>
      <w:r>
        <w:t xml:space="preserve">Структура расходов: продукты, кухня и персонал, курьеры и транспорт, упаковка, реклама, комиссия платёжного сервиса.</w:t>
      </w:r>
    </w:p>
    <w:p>
      <w:pPr>
        <w:pStyle w:val="BodyText"/>
      </w:pPr>
      <w:r>
        <w:t xml:space="preserve">Ключевые метрики: доля продлений подписки, средний чек, число заказов на курьера в день, доля отказов от доставки.</w:t>
      </w:r>
    </w:p>
    <w:p>
      <w:pPr>
        <w:pStyle w:val="BodyText"/>
      </w:pPr>
      <w:r>
        <w:t xml:space="preserve">Скрытое преимущество: собственная кухня рядом с центром города и договор с офисными центрами на окно доставки, которое конкуренты не получают.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канвы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Lean Canvas</dc:title>
  <dc:creator/>
  <dc:language>ru</dc:language>
  <cp:keywords/>
  <dcterms:created xsi:type="dcterms:W3CDTF">2026-10-28T23:27:39Z</dcterms:created>
  <dcterms:modified xsi:type="dcterms:W3CDTF">2026-10-28T23:27:39Z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