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Кредитный договор</w:t>
      </w:r>
    </w:p>
    <w:p>
      <w:pPr>
        <w:pStyle w:val="FirstParagraph"/>
      </w:pPr>
      <w:r>
        <w:t xml:space="preserve">ООО «Северный склад»</w:t>
      </w:r>
    </w:p>
    <w:p>
      <w:pPr>
        <w:pStyle w:val="BodyText"/>
      </w:pPr>
      <w:r>
        <w:t xml:space="preserve">в лице генерального директора А. В. Смирнова,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кредитный-договор"/>
    <w:p>
      <w:pPr>
        <w:pStyle w:val="Heading1"/>
      </w:pPr>
      <w:r>
        <w:t xml:space="preserve">Кредитный договор</w:t>
      </w:r>
    </w:p>
    <w:bookmarkStart w:id="9" w:name="X13c0017e6d66cdd25b62edb446123afedfe74aa"/>
    <w:p>
      <w:pPr>
        <w:pStyle w:val="Heading2"/>
      </w:pPr>
      <w:r>
        <w:t xml:space="preserve">о предоставлении кредита на пополнение оборотных средств</w:t>
      </w:r>
    </w:p>
    <w:p>
      <w:pPr>
        <w:pStyle w:val="FirstParagraph"/>
      </w:pPr>
      <w:r>
        <w:t xml:space="preserve">12 ноября 2026 г. № 7-К</w:t>
      </w:r>
    </w:p>
    <w:p>
      <w:pPr>
        <w:pStyle w:val="BodyText"/>
      </w:pPr>
      <w:r>
        <w:t xml:space="preserve">1. Предмет договора. Кредитор предоставляет Заёмщику кредит в размере 3 000 000 рублей на пополнение оборотных средств, а Заёмщик обязуется вернуть сумму кредита и уплатить проценты в сроки и на условиях договора.</w:t>
      </w:r>
    </w:p>
    <w:p>
      <w:pPr>
        <w:pStyle w:val="BodyText"/>
      </w:pPr>
      <w:r>
        <w:t xml:space="preserve">2. Срок кредита. Кредит выдаётся на срок с 12 ноября 2026 года по 11 ноября 2027 года включительно.</w:t>
      </w:r>
    </w:p>
    <w:p>
      <w:pPr>
        <w:pStyle w:val="BodyText"/>
      </w:pPr>
      <w:r>
        <w:t xml:space="preserve">3. Проценты. За пользование кредитом Заёмщик платит 18 процентов годовых. Проценты начисляются на фактическую сумму задолженности за каждый день пользования кредитом и уплачиваются ежемесячно не позднее 10-го числа месяца, следующего за расчётным.</w:t>
      </w:r>
    </w:p>
    <w:p>
      <w:pPr>
        <w:pStyle w:val="BodyText"/>
      </w:pPr>
      <w:r>
        <w:t xml:space="preserve">4. Порядок выдачи и возврата. Кредитор перечисляет сумму кредита на расчётный счёт Заёмщика одной суммой не позднее 5 рабочих дней с даты подписания договора. Заёмщик возвращает кредит платежными поручениями по графику, приведённому в приложении 1, которое является неотъемлемой частью договора.</w:t>
      </w:r>
    </w:p>
    <w:p>
      <w:pPr>
        <w:pStyle w:val="BodyText"/>
      </w:pPr>
      <w:r>
        <w:t xml:space="preserve">5. Обеспечение. Исполнение обязательств Заёмщика обеспечивается поручительством ООО «Гарант-Сервис» по договору поручительства от 12 ноября 2026 года № 7-П.</w:t>
      </w:r>
    </w:p>
    <w:p>
      <w:pPr>
        <w:pStyle w:val="BodyText"/>
      </w:pPr>
      <w:r>
        <w:t xml:space="preserve">6. Ответственность. За просрочку возврата кредита или уплаты процентов Заёмщик платит неустойку в размере 0,1 процента от просроченной суммы за каждый день просрочки.</w:t>
      </w:r>
    </w:p>
    <w:p>
      <w:pPr>
        <w:pStyle w:val="BodyText"/>
      </w:pPr>
      <w:r>
        <w:t xml:space="preserve">7. Досрочный возврат. Заёмщик вправе вернуть кредит досрочно полностью или частями, письменно уведомив Кредитора за 10 рабочих дней. При досрочном возврате проценты уплачиваются за дни фактического пользования кредитом.</w:t>
      </w:r>
    </w:p>
    <w:p>
      <w:pPr>
        <w:pStyle w:val="BodyText"/>
      </w:pPr>
      <w:r>
        <w:t xml:space="preserve">8. Заключительные положения. Договор вступает в силу с даты подписания и действует до полного исполнения сторонами обязательств. Споры стороны решают путём переговоров, а при недостижении согласия — в арбитражном суде по месту нахождения Кредитора.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«Северный склад»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</dc:title>
  <dc:creator/>
  <dc:language>ru</dc:language>
  <cp:keywords/>
  <dcterms:created xsi:type="dcterms:W3CDTF">2026-11-02T20:33:07Z</dcterms:created>
  <dcterms:modified xsi:type="dcterms:W3CDTF">2026-11-02T20:33:07Z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