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Трудовой договор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гражданин И. И. Иванов</w:t>
      </w:r>
    </w:p>
    <w:bookmarkStart w:id="10" w:name="трудовой-договор"/>
    <w:p>
      <w:pPr>
        <w:pStyle w:val="Heading1"/>
      </w:pPr>
      <w:r>
        <w:t xml:space="preserve">Трудовой договор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Работник принимается на должность менеджера по продажам в отдел продаж. Работа для работника является основной.</w:t>
      </w:r>
    </w:p>
    <w:p>
      <w:pPr>
        <w:pStyle w:val="BodyText"/>
      </w:pPr>
      <w:r>
        <w:t xml:space="preserve">Работнику устанавливается оклад 90 000 рублей в месяц. Выплата — два раза в месяц: 25-го числа за первую половину месяца и 10-го числа следующего месяца за вторую.</w:t>
      </w:r>
    </w:p>
    <w:p>
      <w:pPr>
        <w:pStyle w:val="BodyText"/>
      </w:pPr>
      <w:r>
        <w:t xml:space="preserve">Работник работает 40 часов в неделю, пять дней в неделю с двумя выходными (суббота и воскресенье). Начало работы в 9:00, окончание в 18:00.</w:t>
      </w:r>
    </w:p>
    <w:p>
      <w:pPr>
        <w:pStyle w:val="BodyText"/>
      </w:pPr>
      <w:r>
        <w:t xml:space="preserve">Работнику предоставляется ежегодный основной оплачиваемый отпуск продолжительностью 28 календарных дней.</w:t>
      </w:r>
    </w:p>
    <w:p>
      <w:pPr>
        <w:pStyle w:val="BodyText"/>
      </w:pPr>
      <w:r>
        <w:t xml:space="preserve">Работник обязан соблюдать правила внутреннего трудового распорядка, положение об обработке персональных данных и коммерческую тайну.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Работодатель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</dc:title>
  <dc:creator/>
  <dc:language>ru</dc:language>
  <cp:keywords/>
  <dcterms:created xsi:type="dcterms:W3CDTF">2026-11-05T20:31:37Z</dcterms:created>
  <dcterms:modified xsi:type="dcterms:W3CDTF">2026-11-05T20:31:37Z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