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Коносамент</w:t>
      </w:r>
    </w:p>
    <w:p>
      <w:pPr>
        <w:pStyle w:val="FirstParagraph"/>
      </w:pPr>
      <w:r>
        <w:t xml:space="preserve">Перевозчик: ООО «Северный морской путь», ИНН 7800000000</w:t>
      </w:r>
    </w:p>
    <w:p>
      <w:pPr>
        <w:pStyle w:val="BodyText"/>
      </w:pPr>
      <w:r>
        <w:t xml:space="preserve">Отправитель: ООО «Балтийская торговля»</w:t>
      </w:r>
    </w:p>
    <w:p>
      <w:pPr>
        <w:pStyle w:val="BodyText"/>
      </w:pPr>
      <w:r>
        <w:t xml:space="preserve">Получатель: по приказу ООО «Торговый дом Восток»</w:t>
      </w:r>
    </w:p>
    <w:p>
      <w:pPr>
        <w:pStyle w:val="BodyText"/>
      </w:pPr>
      <w:r>
        <w:t xml:space="preserve">Порт погрузки: Санкт-Петербург</w:t>
      </w:r>
    </w:p>
    <w:p>
      <w:pPr>
        <w:pStyle w:val="BodyText"/>
      </w:pPr>
      <w:r>
        <w:t xml:space="preserve">Порт выгрузки: Владивосток</w:t>
      </w:r>
    </w:p>
    <w:bookmarkStart w:id="10" w:name="коносамент"/>
    <w:p>
      <w:pPr>
        <w:pStyle w:val="Heading1"/>
      </w:pPr>
      <w:r>
        <w:t xml:space="preserve">Коносамент</w:t>
      </w:r>
    </w:p>
    <w:bookmarkStart w:id="9" w:name="на-груз-принятый-к-перевозке-морем"/>
    <w:p>
      <w:pPr>
        <w:pStyle w:val="Heading2"/>
      </w:pPr>
      <w:r>
        <w:t xml:space="preserve">на груз, принятый к перевозке морем</w:t>
      </w:r>
    </w:p>
    <w:p>
      <w:pPr>
        <w:pStyle w:val="FirstParagraph"/>
      </w:pPr>
      <w:r>
        <w:t xml:space="preserve">15 мая 2026 г. № СПВ-0412</w:t>
      </w:r>
    </w:p>
    <w:p>
      <w:pPr>
        <w:pStyle w:val="BodyText"/>
      </w:pPr>
      <w:r>
        <w:t xml:space="preserve">Принят к перевозке груз: оборудование деревообрабатывающее в деревянных ящиках, 12 мест, масса брутто 8 400 кг, объём 34 м³. Груз размещён в контейнере 40 футов, номер CNTR-408217.</w:t>
      </w:r>
    </w:p>
    <w:p>
      <w:pPr>
        <w:pStyle w:val="BodyText"/>
      </w:pPr>
      <w:r>
        <w:t xml:space="preserve">Фрахт уплачен полностью в порту погрузки. Груз принят на судно «Балтийский-7», рейс 14/2026, 15 мая 2026 года.</w:t>
      </w:r>
    </w:p>
    <w:p>
      <w:pPr>
        <w:pStyle w:val="BodyText"/>
      </w:pPr>
      <w:r>
        <w:t xml:space="preserve">Один оригинал коносамента выдан отправителю, два остаются у перевозчика. Груз выдаётся против предъявления оригинала.</w:t>
      </w:r>
    </w:p>
    <w:p>
      <w:pPr>
        <w:pStyle w:val="BodyText"/>
      </w:pPr>
      <w:r>
        <w:t xml:space="preserve">Перевозка по настоящему коносаменту подчиняется Кодексу торгового мореплавания Российской Федерации.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Капитан судна «Балтийский-7»</w:t>
            </w:r>
          </w:p>
          <w:p>
            <w:pPr>
              <w:pStyle w:val="BodyText"/>
            </w:pPr>
            <w:r>
              <w:t xml:space="preserve">____________ / А. С.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Генеральный директор ООО «Балтийская торговля»</w:t>
            </w:r>
          </w:p>
          <w:p>
            <w:pPr>
              <w:pStyle w:val="BodyText"/>
            </w:pPr>
            <w:r>
              <w:t xml:space="preserve">____________ / В. П. Лебедев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Коносамент</dc:title>
  <dc:creator/>
  <dc:language>ru</dc:language>
  <cp:keywords/>
  <dcterms:created xsi:type="dcterms:W3CDTF">2026-11-06T21:51:47Z</dcterms:created>
  <dcterms:modified xsi:type="dcterms:W3CDTF">2026-11-06T21:51:47Z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