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Конкурентный лист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Составил: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конкурентный-лист"/>
    <w:p>
      <w:pPr>
        <w:pStyle w:val="Heading1"/>
      </w:pPr>
      <w:r>
        <w:t xml:space="preserve">Конкурентный лист</w:t>
      </w:r>
    </w:p>
    <w:bookmarkStart w:id="9" w:name="X66a1fbce21bb801a2fe1501ea4fc093803efceb"/>
    <w:p>
      <w:pPr>
        <w:pStyle w:val="Heading2"/>
      </w:pPr>
      <w:r>
        <w:t xml:space="preserve">сравнение поставщиков насосного оборудования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 сравнения: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Сравнительная таблица: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листа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Конкурентный лист</dc:title>
  <dc:creator/>
  <dc:language>ru</dc:language>
  <cp:keywords/>
  <dcterms:created xsi:type="dcterms:W3CDTF">2026-11-07T20:40:04Z</dcterms:created>
  <dcterms:modified xsi:type="dcterms:W3CDTF">2026-11-07T20:40:04Z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