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предложение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_____________________________</w:t>
      </w:r>
    </w:p>
    <w:bookmarkStart w:id="10" w:name="коммерческое-предложение"/>
    <w:p>
      <w:pPr>
        <w:pStyle w:val="Heading1"/>
      </w:pPr>
      <w:r>
        <w:t xml:space="preserve">Коммерческое предложение</w:t>
      </w:r>
    </w:p>
    <w:bookmarkStart w:id="9" w:name="X5e1fe7e62e8a539b9acf967b4b8f2684c9689ea"/>
    <w:p>
      <w:pPr>
        <w:pStyle w:val="Heading2"/>
      </w:pPr>
      <w:r>
        <w:t xml:space="preserve">на выполнение строительно-монтажных работ по объекту «Складской корпус, 2-я очередь»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предложения: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Объём и стоимость: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Сроки и график: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оплаты и гарантия: 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 строительной компании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предложение</dc:title>
  <dc:creator/>
  <dc:language>ru</dc:language>
  <cp:keywords/>
  <dcterms:created xsi:type="dcterms:W3CDTF">2026-11-07T20:40:02Z</dcterms:created>
  <dcterms:modified xsi:type="dcterms:W3CDTF">2026-11-07T20:40:02Z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