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АКТ № 7</w:t>
      </w:r>
    </w:p>
    <w:p>
      <w:pPr>
        <w:pStyle w:val="BodyText"/>
      </w:pPr>
      <w:r>
        <w:t xml:space="preserve">16 ноября 2026 г.</w:t>
      </w:r>
    </w:p>
    <w:p>
      <w:pPr>
        <w:pStyle w:val="BodyText"/>
      </w:pPr>
      <w:r>
        <w:t xml:space="preserve">г. Москва</w:t>
      </w:r>
    </w:p>
    <w:bookmarkStart w:id="10" w:name="акт"/>
    <w:p>
      <w:pPr>
        <w:pStyle w:val="Heading1"/>
      </w:pPr>
      <w:r>
        <w:t xml:space="preserve">Акт</w:t>
      </w:r>
    </w:p>
    <w:bookmarkStart w:id="9" w:name="проверки-складских-остатков-на-складе-2"/>
    <w:p>
      <w:pPr>
        <w:pStyle w:val="Heading2"/>
      </w:pPr>
      <w:r>
        <w:t xml:space="preserve">проверки складских остатков на складе № 2</w:t>
      </w:r>
    </w:p>
    <w:p>
      <w:pPr>
        <w:pStyle w:val="FirstParagraph"/>
      </w:pPr>
      <w:r>
        <w:t xml:space="preserve">Место составления: г. Москва</w:t>
      </w:r>
    </w:p>
    <w:p>
      <w:pPr>
        <w:pStyle w:val="BodyText"/>
      </w:pPr>
      <w:r>
        <w:t xml:space="preserve">Основание: приказ генерального директора от 10 ноября 2026 г. № 48 «О проведении проверки складских остатков».</w:t>
      </w:r>
    </w:p>
    <w:p>
      <w:pPr>
        <w:pStyle w:val="BodyText"/>
      </w:pPr>
      <w:r>
        <w:t xml:space="preserve">Комиссия в составе: председатель комиссии — заместитель генерального директора П. П. Петров; члены комиссии — главный бухгалтер И. И. Иванова, начальник склада С. С. Сидоров, кладовщик А. А. Алексеева — составили настоящий акт в том, что с 10 по 14 ноября 2026 года провела выборочную проверку остатков на складе № 2.</w:t>
      </w:r>
    </w:p>
    <w:p>
      <w:pPr>
        <w:pStyle w:val="BodyText"/>
      </w:pPr>
      <w:r>
        <w:t xml:space="preserve">Комиссия установила: по 12 позициям из 40 данные учёта совпадают с фактическим наличием; по позициям «Кабель ВВГ 3×2,5» и «Кабель ВВГ 3×4» выявлена недостача 120 и 85 метров соответственно. Причины недостачи комиссии не установлены, объяснения кладовщика отобраны и приложены.</w:t>
      </w:r>
    </w:p>
    <w:p>
      <w:pPr>
        <w:pStyle w:val="BodyText"/>
      </w:pPr>
      <w:r>
        <w:t xml:space="preserve">Приложение: объяснительная записка кладовщика на 1 л. в 1 экз.; инвентаризационная опись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Заместитель генерального директора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2026-11-07T20:40:00Z</dcterms:created>
  <dcterms:modified xsi:type="dcterms:W3CDTF">2026-11-07T20:40:00Z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