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учета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01.10.2026–31.10.2026</w:t>
      </w:r>
    </w:p>
    <w:bookmarkStart w:id="10" w:name="табель-учета-рабочего-времени"/>
    <w:p>
      <w:pPr>
        <w:pStyle w:val="Heading1"/>
      </w:pPr>
      <w:r>
        <w:t xml:space="preserve">Табель учета рабочего времени</w:t>
      </w:r>
    </w:p>
    <w:bookmarkStart w:id="9" w:name="за-дни-командировки"/>
    <w:p>
      <w:pPr>
        <w:pStyle w:val="Heading2"/>
      </w:pPr>
      <w:r>
        <w:t xml:space="preserve">за дни командировки</w:t>
      </w:r>
    </w:p>
    <w:p>
      <w:pPr>
        <w:pStyle w:val="FirstParagraph"/>
      </w:pPr>
      <w:r>
        <w:t xml:space="preserve">31 октября 2026 г. № 22</w:t>
      </w:r>
    </w:p>
    <w:p>
      <w:pPr>
        <w:pStyle w:val="BodyText"/>
      </w:pPr>
      <w:r>
        <w:t xml:space="preserve">Иванов И. И., менеджер по продажам, табельный номер 014. С 12 по 16 октября 2026 года — командировка в Казань по служебному заданию. В табеле за 12–16 октября проставлен код «К» (06), отработано 5 дней, 40 часов.</w:t>
      </w:r>
    </w:p>
    <w:p>
      <w:pPr>
        <w:pStyle w:val="BodyText"/>
      </w:pPr>
      <w:r>
        <w:t xml:space="preserve">Суббота 17 октября — день в пути домой. Его отмечают принятым у работодателя кодом для выходного дня в пути и оплачивают по установленному порядку. Воскресенье 18 октября — выходной по графику, код «В» (26).</w:t>
      </w:r>
    </w:p>
    <w:p>
      <w:pPr>
        <w:pStyle w:val="BodyText"/>
      </w:pPr>
      <w:r>
        <w:t xml:space="preserve">Оклад за октябрь рассчитан за дни работы вне командировки. За 5 рабочих дней командировки отдельно начислен средний заработок.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</dc:title>
  <dc:creator/>
  <dc:language>ru</dc:language>
  <cp:keywords/>
  <dcterms:created xsi:type="dcterms:W3CDTF">2026-11-03T20:34:39Z</dcterms:created>
  <dcterms:modified xsi:type="dcterms:W3CDTF">2026-11-03T20:34:39Z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