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доходов и расходов</w:t>
      </w:r>
    </w:p>
    <w:p>
      <w:pPr>
        <w:pStyle w:val="FirstParagraph"/>
      </w:pPr>
      <w:r>
        <w:t xml:space="preserve">ИП Иванов Иван Иванович</w:t>
      </w:r>
    </w:p>
    <w:p>
      <w:pPr>
        <w:pStyle w:val="BodyText"/>
      </w:pPr>
      <w:r>
        <w:t xml:space="preserve">ИНН 770123456789</w:t>
      </w:r>
    </w:p>
    <w:p>
      <w:pPr>
        <w:pStyle w:val="BodyText"/>
      </w:pPr>
      <w:r>
        <w:t xml:space="preserve">Объект налогообложения: доходы</w:t>
      </w:r>
    </w:p>
    <w:p>
      <w:pPr>
        <w:pStyle w:val="BodyText"/>
      </w:pPr>
      <w:r>
        <w:t xml:space="preserve">2026</w:t>
      </w:r>
    </w:p>
    <w:bookmarkStart w:id="10" w:name="книга-учёта-доходов-и-расходов"/>
    <w:p>
      <w:pPr>
        <w:pStyle w:val="Heading1"/>
      </w:pPr>
      <w:r>
        <w:t xml:space="preserve">Книга учёта доходов и расходов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1 января 2026 г.</w:t>
      </w:r>
    </w:p>
    <w:p>
      <w:pPr>
        <w:pStyle w:val="BodyText"/>
      </w:pPr>
      <w:r>
        <w:t xml:space="preserve">Раздел I. Доходы и расходы</w:t>
      </w:r>
    </w:p>
    <w:p>
      <w:pPr>
        <w:pStyle w:val="BodyText"/>
      </w:pPr>
      <w:r>
        <w:t xml:space="preserve">Регистрация в налоговом органе: 15 января 2024 г., ИФНС № 7 по г. Москве</w:t>
      </w:r>
    </w:p>
    <w:p>
      <w:pPr>
        <w:pStyle w:val="BodyText"/>
      </w:pPr>
      <w:r>
        <w:t xml:space="preserve">Расчётный счёт: № 40702810000000000001, ПАО «Банк»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ИП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доходов и расходов</dc:title>
  <dc:creator/>
  <dc:language>ru</dc:language>
  <cp:keywords/>
  <dcterms:created xsi:type="dcterms:W3CDTF">2026-10-30T21:48:53Z</dcterms:created>
  <dcterms:modified xsi:type="dcterms:W3CDTF">2026-10-30T21:48:53Z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