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заверении копий документов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№ 12</w:t>
      </w:r>
    </w:p>
    <w:bookmarkStart w:id="10" w:name="приказ-о-заверении-копий-документов"/>
    <w:p>
      <w:pPr>
        <w:pStyle w:val="Heading1"/>
      </w:pPr>
      <w:r>
        <w:t xml:space="preserve">Приказ о заверении копий документов</w:t>
      </w:r>
    </w:p>
    <w:bookmarkStart w:id="9" w:name="Xb37ba75b448bd169d14c4a5db7eefc7d5b2d4fb"/>
    <w:p>
      <w:pPr>
        <w:pStyle w:val="Heading2"/>
      </w:pPr>
      <w:r>
        <w:t xml:space="preserve">об утверждении порядка заверения копий и ответственного лица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Для выдачи копий документов контрагентам, работникам и в налоговую инспекцию назначить ответственным за заверение копий секретаря-референта Е. А. Смирнову.</w:t>
      </w:r>
    </w:p>
    <w:p>
      <w:pPr>
        <w:pStyle w:val="BodyText"/>
      </w:pPr>
      <w:r>
        <w:t xml:space="preserve">Копии заверять надписью «Копия верна» по ГОСТ Р 7.0.97-2025: указывать название должности заверившего, его подпись, фамилию и инициалы, дату заверения. На копиях документов, выданных другим организациям, ставить печать общества.</w:t>
      </w:r>
    </w:p>
    <w:p>
      <w:pPr>
        <w:pStyle w:val="BodyText"/>
      </w:pPr>
      <w:r>
        <w:t xml:space="preserve">Сверять копию с подлинником, прошивать многостраничные копии и нумеровать листы. Подлинники хранить в делах общества.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Секретарь-референт</w:t>
            </w:r>
          </w:p>
          <w:p>
            <w:pPr>
              <w:pStyle w:val="BodyText"/>
            </w:pPr>
            <w:r>
              <w:t xml:space="preserve">____________ / Е. А.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заверении копий документов</dc:title>
  <dc:creator/>
  <dc:language>ru</dc:language>
  <cp:keywords/>
  <dcterms:created xsi:type="dcterms:W3CDTF">2026-11-07T06:48:38Z</dcterms:created>
  <dcterms:modified xsi:type="dcterms:W3CDTF">2026-11-07T06:48:38Z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