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протокола общего собрания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(наименование организации)</w:t>
      </w:r>
    </w:p>
    <w:bookmarkStart w:id="10" w:name="выписка-из-протокола-общего-собрания"/>
    <w:p>
      <w:pPr>
        <w:pStyle w:val="Heading1"/>
      </w:pPr>
      <w:r>
        <w:t xml:space="preserve">Выписка из протокола общего собрания</w:t>
      </w:r>
    </w:p>
    <w:bookmarkStart w:id="9" w:name="X8c5dabf74bee789e17df21fdfe5a05b230af5ab"/>
    <w:p>
      <w:pPr>
        <w:pStyle w:val="Heading2"/>
      </w:pPr>
      <w:r>
        <w:t xml:space="preserve">общества с ограниченной ответственностью «Ромашка»</w:t>
      </w:r>
    </w:p>
    <w:p>
      <w:pPr>
        <w:pStyle w:val="FirstParagraph"/>
      </w:pPr>
      <w:r>
        <w:t xml:space="preserve">20 ноября 2026 г. № 1</w:t>
      </w:r>
    </w:p>
    <w:p>
      <w:pPr>
        <w:pStyle w:val="BodyText"/>
      </w:pPr>
      <w:r>
        <w:t xml:space="preserve">Место проведения собрания: г. Москва. Форма проведения: совместное присутствие.</w:t>
      </w:r>
    </w:p>
    <w:p>
      <w:pPr>
        <w:pStyle w:val="BodyText"/>
      </w:pPr>
      <w:r>
        <w:t xml:space="preserve">Дата и время проведения собрания: 18 ноября 2026 г., 11:00.</w:t>
      </w:r>
    </w:p>
    <w:p>
      <w:pPr>
        <w:pStyle w:val="BodyText"/>
      </w:pPr>
      <w:r>
        <w:t xml:space="preserve">Присутствовали участники общества, обладающие в совокупности 100 % голосов: Петров Пётр Петрович — 60 % уставного капитала, Иванов Иван Иванович — 40 % уставного капитала. Кворум имеется.</w:t>
      </w:r>
    </w:p>
    <w:p>
      <w:pPr>
        <w:pStyle w:val="BodyText"/>
      </w:pPr>
      <w:r>
        <w:t xml:space="preserve">Председательствующий — Петров Пётр Петрович. Секретарь — Смирнова Анна Сергеевна.</w:t>
      </w:r>
    </w:p>
    <w:p>
      <w:pPr>
        <w:pStyle w:val="BodyText"/>
      </w:pPr>
      <w:r>
        <w:t xml:space="preserve">Повестка дня: об одобрении крупной сделки — договора поставки оборудования от 18 ноября 2026 г. № 47 на сумму 12 000 000 рублей.</w:t>
      </w:r>
    </w:p>
    <w:p>
      <w:pPr>
        <w:pStyle w:val="BodyText"/>
      </w:pPr>
      <w:r>
        <w:t xml:space="preserve">Слушали: генерального директора Петрова Петра Петровича, который сообщил, что договор поставки оборудования от 18 ноября 2026 г. № 47 заключается для запуска новой производственной линии и по стоимости превышает 25 % балансовой стоимости активов общества.</w:t>
      </w:r>
    </w:p>
    <w:p>
      <w:pPr>
        <w:pStyle w:val="BodyText"/>
      </w:pPr>
      <w:r>
        <w:t xml:space="preserve">Голосовали: «за» — 100 % голосов, «против» — 0, «воздержались» — 0.</w:t>
      </w:r>
    </w:p>
    <w:p>
      <w:pPr>
        <w:pStyle w:val="BodyText"/>
      </w:pPr>
      <w:r>
        <w:t xml:space="preserve">Решили: одобрить крупную сделку — договор поставки оборудования от 18 ноября 2026 г. № 47 на сумму 12 000 000 рублей.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Подпись председательствующего</w:t>
            </w:r>
          </w:p>
          <w:p>
            <w:pPr>
              <w:pStyle w:val="BodyText"/>
            </w:pPr>
            <w:r>
              <w:t xml:space="preserve">Председательствующий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Подпись секретаря</w:t>
            </w:r>
          </w:p>
          <w:p>
            <w:pPr>
              <w:pStyle w:val="BodyText"/>
            </w:pPr>
            <w:r>
              <w:t xml:space="preserve">Секретарь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протокола общего собрания</dc:title>
  <dc:creator/>
  <dc:language>ru</dc:language>
  <cp:keywords/>
  <dcterms:created xsi:type="dcterms:W3CDTF">2026-11-06T21:51:05Z</dcterms:created>
  <dcterms:modified xsi:type="dcterms:W3CDTF">2026-11-06T21:51:05Z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