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января 2027 г.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№ 3/2027</w:t>
      </w:r>
    </w:p>
    <w:p>
      <w:pPr>
        <w:pStyle w:val="BodyText"/>
      </w:pPr>
      <w:r>
        <w:t xml:space="preserve">Гражданин Российской Федерации Петров Сергей Николаевич, паспорт 45 12 № 345678, выдан 14.03.2015 отделением УФМС России по г. Москве, зарегистрированный по адресу: г. Москва, ул. Лесная, д. 10, кв. 5, именуемый в дальнейшем «Арендодатель», с одной стороны, и ООО «Ромашка», ИНН 7701234567, ОГРН 1157746123456, в лице генерального директора Иванова Ивана Ивановича, действующего на основании устава,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1.1. Арендодатель передаёт Арендатору во временное владение и пользование легковой автомобиль Toyota Camry, 2021 года выпуска, VIN XW7BF4FK20S123456, государственный регистрационный знак А123ВС77, цвет чёрный, паспорт транспортного средства 77 УР 123456, свидетельство о регистрации 99 12 345678, а Арендатор принимает его и платит арендную плату.</w:t>
      </w:r>
    </w:p>
    <w:p>
      <w:pPr>
        <w:pStyle w:val="BodyText"/>
      </w:pPr>
      <w:r>
        <w:t xml:space="preserve">1.2. Автомобиль принадлежит Арендодателю на праве собственности. В браке не состоит либо состоит в браке, супруг(а) даёт согласие на передачу автомобиля в аренду (согласие прилагается).</w:t>
      </w:r>
    </w:p>
    <w:p>
      <w:pPr>
        <w:pStyle w:val="BodyText"/>
      </w:pPr>
      <w:r>
        <w:t xml:space="preserve">1.3. Автомобиль передаётся в исправном состоянии, пригодном для эксплуатации, с документами: свидетельство о регистрации, полис ОСАГО, сервисная книжка. Приём-передача оформляется актом, в котором указываются показания одометра, уровень топлива и внешнее состояние.</w:t>
      </w:r>
    </w:p>
    <w:p>
      <w:pPr>
        <w:pStyle w:val="BodyText"/>
      </w:pPr>
      <w:r>
        <w:t xml:space="preserve">1.4. Автомобиль используется для служебных поездок работников Арендатора. Арендатор вправе допускать к управлению только работников, указанных в приложении к договору, имеющих водительское удостоверение соответствующей категории.</w:t>
      </w:r>
    </w:p>
    <w:p>
      <w:pPr>
        <w:pStyle w:val="BodyText"/>
      </w:pPr>
      <w:r>
        <w:t xml:space="preserve">2.1. Срок аренды — с 12 января 2027 года по 31 декабря 2027 года.</w:t>
      </w:r>
    </w:p>
    <w:p>
      <w:pPr>
        <w:pStyle w:val="BodyText"/>
      </w:pPr>
      <w:r>
        <w:t xml:space="preserve">2.2. Арендная плата — 45 000 рублей в месяц. Плата вносится не позднее 5-го числа месяца, следующего за расчётным, на счёт Арендодателя.</w:t>
      </w:r>
    </w:p>
    <w:p>
      <w:pPr>
        <w:pStyle w:val="BodyText"/>
      </w:pPr>
      <w:r>
        <w:t xml:space="preserve">2.3. Арендатор как налоговый агент удерживает из арендной платы налог на доходы физических лиц и перечисляет его в бюджет.</w:t>
      </w:r>
    </w:p>
    <w:p>
      <w:pPr>
        <w:pStyle w:val="BodyText"/>
      </w:pPr>
      <w:r>
        <w:t xml:space="preserve">3.1. Арендатор несёт расходы на содержание автомобиля, текущий и капитальный ремонт, топливо, стоянку, мойку, а также оплачивает административные штрафы, вынесенные по нарушениям при эксплуатации автомобиля в период аренды.</w:t>
      </w:r>
    </w:p>
    <w:p>
      <w:pPr>
        <w:pStyle w:val="BodyText"/>
      </w:pPr>
      <w:r>
        <w:t xml:space="preserve">3.2. Арендодатель отвечает за страхование автомобиля по ОСАГО и за скрытые недостатки, о которых не предупредил при передаче.</w:t>
      </w:r>
    </w:p>
    <w:p>
      <w:pPr>
        <w:pStyle w:val="BodyText"/>
      </w:pPr>
      <w:r>
        <w:t xml:space="preserve">4.1. Арендатор возвращает автомобиль по окончании срока аренды в состоянии не хуже переданного, с учётом нормального износа, по акту приёма-передачи.</w:t>
      </w:r>
    </w:p>
    <w:p>
      <w:pPr>
        <w:pStyle w:val="BodyText"/>
      </w:pPr>
      <w:r>
        <w:t xml:space="preserve">5.1. За просрочку арендной платы Арендатор платит пени в размере 0,1 % от суммы долга за каждый день просрочки.</w:t>
      </w:r>
    </w:p>
    <w:p>
      <w:pPr>
        <w:pStyle w:val="BodyText"/>
      </w:pPr>
      <w:r>
        <w:t xml:space="preserve">6.1. Договор составлен в двух экземплярах, по одному для каждой стороны. Споры рассматриваются в суде по общим правилам подсудности.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С. Н.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2026-11-03T20:34:25Z</dcterms:created>
  <dcterms:modified xsi:type="dcterms:W3CDTF">2026-11-03T20:34:25Z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