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трудовую книжку</w:t>
      </w:r>
    </w:p>
    <w:p>
      <w:pPr>
        <w:pStyle w:val="FirstParagraph"/>
      </w:pPr>
      <w:r>
        <w:t xml:space="preserve">Трудовая книжка ТК-IV № 1234567</w:t>
      </w:r>
    </w:p>
    <w:p>
      <w:pPr>
        <w:pStyle w:val="BodyText"/>
      </w:pPr>
      <w:r>
        <w:t xml:space="preserve">Петрова Ирина Сергеевна</w:t>
      </w:r>
    </w:p>
    <w:bookmarkStart w:id="10" w:name="запись-в-трудовую-книжку"/>
    <w:p>
      <w:pPr>
        <w:pStyle w:val="Heading1"/>
      </w:pPr>
      <w:r>
        <w:t xml:space="preserve">Запись в трудовую книжку</w:t>
      </w:r>
    </w:p>
    <w:bookmarkStart w:id="9" w:name="Xc1adae80f2582f56bd07498473c09a2dc8bd5b8"/>
    <w:p>
      <w:pPr>
        <w:pStyle w:val="Heading2"/>
      </w:pPr>
      <w:r>
        <w:t xml:space="preserve">о признании записи об увольнении недействительной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Запись за № 14 от 30 октября 2026 года об увольнении по пункту 3 части первой статьи 77 Трудового кодекса Российской Федерации признана недействительной.</w:t>
      </w:r>
    </w:p>
    <w:p>
      <w:pPr>
        <w:pStyle w:val="BodyText"/>
      </w:pPr>
      <w:r>
        <w:t xml:space="preserve">Работник восстановлен на прежней работе с 31 октября 2026 года на основании решения суда от 12 ноября 2026 года по делу № 2-1456/2026.</w:t>
      </w:r>
    </w:p>
    <w:p>
      <w:pPr>
        <w:pStyle w:val="BodyText"/>
      </w:pPr>
      <w:r>
        <w:t xml:space="preserve">Запись за № 15 от 16 ноября 2026 года внесена на основании приказа от 16 ноября 2026 года № 48-к.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 кадровой службы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А. В.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Петрова И. С.</w:t>
            </w:r>
          </w:p>
          <w:p>
            <w:pPr>
              <w:pStyle w:val="BodyText"/>
            </w:pPr>
            <w:r>
              <w:t xml:space="preserve">____________ / ознакомлена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трудовую книжку</dc:title>
  <dc:creator/>
  <dc:language>ru</dc:language>
  <cp:keywords/>
  <dcterms:created xsi:type="dcterms:W3CDTF">2026-11-04T20:33:10Z</dcterms:created>
  <dcterms:modified xsi:type="dcterms:W3CDTF">2026-11-04T20:33:10Z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