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переходе на иной режим налогообложения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ООО «Ромашка», ИНН 7701234567</w:t>
      </w:r>
    </w:p>
    <w:bookmarkStart w:id="10" w:name="X0caa5265be2ef590a9fb7a0c42e0f90019447ee"/>
    <w:p>
      <w:pPr>
        <w:pStyle w:val="Heading1"/>
      </w:pPr>
      <w:r>
        <w:t xml:space="preserve">Уведомление о переходе на иной режим налогообложения</w:t>
      </w:r>
    </w:p>
    <w:bookmarkStart w:id="9" w:name="Xf51fdd4825fd1cfa711a5f622051ec626f2fd21"/>
    <w:p>
      <w:pPr>
        <w:pStyle w:val="Heading2"/>
      </w:pPr>
      <w:r>
        <w:t xml:space="preserve">в связи с добровольным отказом от применения упрощённой системы налогообложения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ООО «Ромашка» применяет упрощённую систему налогообложения с объектом «доходы» с 1 января 2023 года. С 1 января 2027 года общество переходит на общую систему налогообложения.</w:t>
      </w:r>
    </w:p>
    <w:p>
      <w:pPr>
        <w:pStyle w:val="BodyText"/>
      </w:pPr>
      <w:r>
        <w:t xml:space="preserve">Настоящим сообщаем о переходе на иной режим налогообложения с 1 января 2027 года и прекращении применения УСН с этой даты. Основание — пункт 6 статьи 346.13 Налогового кодекса: отказ от УСН заявлен до 15 января года, с которого происходит переход.</w:t>
      </w:r>
    </w:p>
    <w:p>
      <w:pPr>
        <w:pStyle w:val="BodyText"/>
      </w:pPr>
      <w:r>
        <w:t xml:space="preserve">Раздел 3 формы по КНД 1154004 заполнен; разделы 1, 2, 4, 5 и 6 не заполняются.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иной режим налогообложения</dc:title>
  <dc:creator/>
  <dc:language>ru</dc:language>
  <cp:keywords/>
  <dcterms:created xsi:type="dcterms:W3CDTF">2026-11-03T20:34:22Z</dcterms:created>
  <dcterms:modified xsi:type="dcterms:W3CDTF">2026-11-03T20:34:22Z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