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731433509e2baa3b53495e1d35a11b615942289"/>
    <w:p>
      <w:pPr>
        <w:pStyle w:val="Heading2"/>
      </w:pPr>
      <w:r>
        <w:t xml:space="preserve">о предоставлении ежегодного оплачиваемого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с «___» __________ 20__ г. на ____ календарных дней.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Решение участников: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2026-11-04T20:33:07Z</dcterms:created>
  <dcterms:modified xsi:type="dcterms:W3CDTF">2026-11-04T20:33:07Z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