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Кировский районный суд г. Екатеринбурга</w:t>
      </w:r>
    </w:p>
    <w:p>
      <w:pPr>
        <w:pStyle w:val="BodyText"/>
      </w:pPr>
      <w:r>
        <w:t xml:space="preserve">620000, г. Екатеринбург, ул. Уральская, д. 10</w:t>
      </w:r>
    </w:p>
    <w:p>
      <w:pPr>
        <w:pStyle w:val="BodyText"/>
      </w:pPr>
      <w:r>
        <w:t xml:space="preserve">Истец: ООО «Управляющая компания «Уралжилсервис»</w:t>
      </w:r>
    </w:p>
    <w:p>
      <w:pPr>
        <w:pStyle w:val="BodyText"/>
      </w:pPr>
      <w:r>
        <w:t xml:space="preserve">620014, г. Екатеринбург, ул. Малышева, д. 25, ИНН 6659000000</w:t>
      </w:r>
    </w:p>
    <w:p>
      <w:pPr>
        <w:pStyle w:val="BodyText"/>
      </w:pPr>
      <w:r>
        <w:t xml:space="preserve">Ответчик: Смирнов Александр Петрович</w:t>
      </w:r>
    </w:p>
    <w:p>
      <w:pPr>
        <w:pStyle w:val="BodyText"/>
      </w:pPr>
      <w:r>
        <w:t xml:space="preserve">г. Екатеринбург, ул. Уральская, д. 12, кв. 47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e7ecdd4d6ea02b26847ea9ca1730b44a206093b"/>
    <w:p>
      <w:pPr>
        <w:pStyle w:val="Heading2"/>
      </w:pPr>
      <w:r>
        <w:t xml:space="preserve">о взыскании задолженности по коммунальным платежам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ООО «УК «Уралжилсервис» на основании договора управления от 01.03.2019 № 12 управляет многоквартирным домом по адресу: г. Екатеринбург, ул. Уральская, д. 12, и выставляет собственникам счета за содержание жилого помещения и коммунальные услуги. Смирнов А. П. — собственник квартиры № 47 в этом доме, лицевой счёт № 0000000047.</w:t>
      </w:r>
    </w:p>
    <w:p>
      <w:pPr>
        <w:pStyle w:val="BodyText"/>
      </w:pPr>
      <w:r>
        <w:t xml:space="preserve">За период с 1 марта 2025 года по 31 октября 2026 года ответчику начислено 96 400 рублей. Поступила оплата 4 000 рублей, долг — 92 400 рублей, что подтверждается выпиской по лицевому счёту и справкой о начислениях и оплатах.</w:t>
      </w:r>
    </w:p>
    <w:p>
      <w:pPr>
        <w:pStyle w:val="BodyText"/>
      </w:pPr>
      <w:r>
        <w:t xml:space="preserve">Плату за содержание жилого помещения и коммунальные услуги ответчик обязан вносить ежемесячно до 10-го числа месяца, следующего за истёкшим, по ч. 1 ст. 155 Жилищного кодекса РФ. Обязанность собственника нести расходы на содержание своего помещения и общего имущества установлена ст. 210 Гражданского кодекса РФ, ч. 1 ст. 30 и ч. 1 ст. 158 Жилищного кодекса РФ.</w:t>
      </w:r>
    </w:p>
    <w:p>
      <w:pPr>
        <w:pStyle w:val="BodyText"/>
      </w:pPr>
      <w:r>
        <w:t xml:space="preserve">Прошу взыскать со Смирнова Александра Петровича в пользу ООО «УК «Уралжилсервис» задолженность по коммунальным платежам за период с 1 марта 2025 года по 31 октября 2026 года в размере 92 400 рублей, пени и расходы по уплате государственной пошлины.</w:t>
      </w:r>
    </w:p>
    <w:p>
      <w:pPr>
        <w:pStyle w:val="BodyText"/>
      </w:pPr>
      <w:r>
        <w:t xml:space="preserve">Приложение: выписка по лицевому счёту, справка о начислениях и оплатах, выписка из ЕГРН, платёжное поручение об уплате госпошлины, выписка из ЕГРЮЛ, доверенность представителя.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Директор ООО «УК «Уралжилсервис»</w:t>
            </w:r>
          </w:p>
          <w:p>
            <w:pPr>
              <w:pStyle w:val="BodyText"/>
            </w:pPr>
            <w:r>
              <w:t xml:space="preserve">____________ / А. В.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2026-11-07T20:39:04Z</dcterms:created>
  <dcterms:modified xsi:type="dcterms:W3CDTF">2026-11-07T20:39:04Z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