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Исковое заявление</w:t>
      </w:r>
    </w:p>
    <w:p>
      <w:pPr>
        <w:pStyle w:val="FirstParagraph"/>
      </w:pPr>
      <w:r>
        <w:t xml:space="preserve">В Арбитражный суд города Москвы</w:t>
      </w:r>
    </w:p>
    <w:p>
      <w:pPr>
        <w:pStyle w:val="BodyText"/>
      </w:pPr>
      <w:r>
        <w:t xml:space="preserve">115225, г. Москва, ул. Большая Тульская, д. 17</w:t>
      </w:r>
    </w:p>
    <w:p>
      <w:pPr>
        <w:pStyle w:val="BodyText"/>
      </w:pPr>
      <w:r>
        <w:t xml:space="preserve">Истец: ООО «Ромашка»</w:t>
      </w:r>
    </w:p>
    <w:p>
      <w:pPr>
        <w:pStyle w:val="BodyText"/>
      </w:pPr>
      <w:r>
        <w:t xml:space="preserve">ИНН 7701234567, ОГРН 1157746123456</w:t>
      </w:r>
    </w:p>
    <w:p>
      <w:pPr>
        <w:pStyle w:val="BodyText"/>
      </w:pPr>
      <w:r>
        <w:t xml:space="preserve">101000, г. Москва, ул. Мясницкая, д. 10, стр. 2</w:t>
      </w:r>
    </w:p>
    <w:p>
      <w:pPr>
        <w:pStyle w:val="BodyText"/>
      </w:pPr>
      <w:r>
        <w:t xml:space="preserve">Ответчик: ООО «Лютик»</w:t>
      </w:r>
    </w:p>
    <w:p>
      <w:pPr>
        <w:pStyle w:val="BodyText"/>
      </w:pPr>
      <w:r>
        <w:t xml:space="preserve">ИНН 7709876543, ОГРН 1157746987654</w:t>
      </w:r>
    </w:p>
    <w:p>
      <w:pPr>
        <w:pStyle w:val="BodyText"/>
      </w:pPr>
      <w:r>
        <w:t xml:space="preserve">127015, г. Москва, ул. Новодмитровская, д. 5</w:t>
      </w:r>
    </w:p>
    <w:p>
      <w:pPr>
        <w:pStyle w:val="BodyText"/>
      </w:pPr>
      <w:r>
        <w:t xml:space="preserve">Цена иска: 1 214 500 руб. 00 коп.</w:t>
      </w:r>
    </w:p>
    <w:bookmarkStart w:id="10" w:name="исковое-заявление"/>
    <w:p>
      <w:pPr>
        <w:pStyle w:val="Heading1"/>
      </w:pPr>
      <w:r>
        <w:t xml:space="preserve">Исковое заявление</w:t>
      </w:r>
    </w:p>
    <w:bookmarkStart w:id="9" w:name="о-взыскании-неосновательного-обогащения"/>
    <w:p>
      <w:pPr>
        <w:pStyle w:val="Heading2"/>
      </w:pPr>
      <w:r>
        <w:t xml:space="preserve">о взыскании неосновательного обогащения</w:t>
      </w:r>
    </w:p>
    <w:p>
      <w:pPr>
        <w:pStyle w:val="FirstParagraph"/>
      </w:pPr>
      <w:r>
        <w:t xml:space="preserve">12 ноября 2026 г.</w:t>
      </w:r>
    </w:p>
    <w:p>
      <w:pPr>
        <w:pStyle w:val="BodyText"/>
      </w:pPr>
      <w:r>
        <w:t xml:space="preserve">Платёжным поручением от 14 июля 2026 г. № 318 ООО «Ромашка» перечислило ООО «Лютик» 1 180 000 руб. с назначением «оплата по счёту от 10.07.2026 № 55 за услуги по разработке сайта». Договор на оказание услуг стороны не подписывали, счёт выставлен на этапе переговоров, услуги не оказывались.</w:t>
      </w:r>
    </w:p>
    <w:p>
      <w:pPr>
        <w:pStyle w:val="BodyText"/>
      </w:pPr>
      <w:r>
        <w:t xml:space="preserve">ООО «Лютик» услуги не оказало и результат не передало. Претензией от 2 сентября 2026 г. № 47 истец потребовал вернуть перечисленную сумму. Ответа на претензию не поступило, деньги не возвращены.</w:t>
      </w:r>
    </w:p>
    <w:p>
      <w:pPr>
        <w:pStyle w:val="BodyText"/>
      </w:pPr>
      <w:r>
        <w:t xml:space="preserve">На сумму неосновательного обогащения начислены проценты по статье 395 ГК РФ за период с 3 сентября 2026 г. по 12 ноября 2026 г. — 34 500 руб. 00 коп. Расчёт прилагается.</w:t>
      </w:r>
    </w:p>
    <w:p>
      <w:pPr>
        <w:pStyle w:val="BodyText"/>
      </w:pPr>
      <w:r>
        <w:t xml:space="preserve">На основании статей 1102, 1107 ГК РФ, статей 4, 125, 126 АПК РФ прошу взыскать с ООО «Лютик» неосновательное обогащение 1 180 000 руб., проценты по статье 395 ГК РФ 34 500 руб. и расходы по уплате государственной пошлины.</w:t>
      </w:r>
    </w:p>
    <w:p>
      <w:pPr>
        <w:pStyle w:val="BodyText"/>
      </w:pPr>
      <w:r>
        <w:t xml:space="preserve">Приложения: платёжное поручение от 14.07.2026 № 318, счёт от 10.07.2026 № 55, претензия от 02.09.2026 № 47 с квитанцией об отправке, расчёт процентов, выписка из ЕГРЮЛ в отношении ответчика, документы об уплате государственной пошлины и направлении иска ответчику.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Представитель истца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А. А.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Исковое заявление</dc:title>
  <dc:creator/>
  <dc:language>ru</dc:language>
  <cp:keywords/>
  <dcterms:created xsi:type="dcterms:W3CDTF">2026-11-07T20:39:02Z</dcterms:created>
  <dcterms:modified xsi:type="dcterms:W3CDTF">2026-11-07T20:39:02Z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