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Исковое заявление</w:t>
      </w:r>
    </w:p>
    <w:p>
      <w:pPr>
        <w:pStyle w:val="FirstParagraph"/>
      </w:pPr>
      <w:r>
        <w:t xml:space="preserve">В ______________________________ суд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Истец: ______________________________</w:t>
      </w:r>
    </w:p>
    <w:p>
      <w:pPr>
        <w:pStyle w:val="BodyText"/>
      </w:pPr>
      <w:r>
        <w:t xml:space="preserve">ИНН ____________ ОГРН 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Ответчик: ____________________________</w:t>
      </w:r>
    </w:p>
    <w:p>
      <w:pPr>
        <w:pStyle w:val="BodyText"/>
      </w:pPr>
      <w:r>
        <w:t xml:space="preserve">ИНН ____________ ОГРН 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Цена иска: ______________________ руб.</w:t>
      </w:r>
    </w:p>
    <w:bookmarkStart w:id="10" w:name="исковое-заявление"/>
    <w:p>
      <w:pPr>
        <w:pStyle w:val="Heading1"/>
      </w:pPr>
      <w:r>
        <w:t xml:space="preserve">Исковое заявление</w:t>
      </w:r>
    </w:p>
    <w:bookmarkStart w:id="9" w:name="о-взыскании-неосновательного-обогащения"/>
    <w:p>
      <w:pPr>
        <w:pStyle w:val="Heading2"/>
      </w:pPr>
      <w:r>
        <w:t xml:space="preserve">о взыскании неосновательного обогащения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Обстоятельства возникновения обогащения: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Досудебный порядок и ответ ответчика: 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Расчёт процентов по статье 395 ГК РФ: 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истца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Исковое заявление</dc:title>
  <dc:creator/>
  <dc:language>ru</dc:language>
  <cp:keywords/>
  <dcterms:created xsi:type="dcterms:W3CDTF">2026-11-07T20:39:02Z</dcterms:created>
  <dcterms:modified xsi:type="dcterms:W3CDTF">2026-11-07T20:39:02Z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