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Инвестиционный договор</w:t>
      </w:r>
    </w:p>
    <w:p>
      <w:pPr>
        <w:pStyle w:val="FirstParagraph"/>
      </w:pPr>
      <w:r>
        <w:t xml:space="preserve">Инвестор: ______________________________</w:t>
      </w:r>
    </w:p>
    <w:p>
      <w:pPr>
        <w:pStyle w:val="BodyText"/>
      </w:pPr>
      <w:r>
        <w:t xml:space="preserve">ИНН, адрес: _____________________________</w:t>
      </w:r>
    </w:p>
    <w:p>
      <w:pPr>
        <w:pStyle w:val="BodyText"/>
      </w:pPr>
      <w:r>
        <w:t xml:space="preserve">Получатель инвестиций: ___________________</w:t>
      </w:r>
    </w:p>
    <w:p>
      <w:pPr>
        <w:pStyle w:val="BodyText"/>
      </w:pPr>
      <w:r>
        <w:t xml:space="preserve">ИНН, адрес: _____________________________</w:t>
      </w:r>
    </w:p>
    <w:bookmarkStart w:id="10" w:name="инвестиционный-договор"/>
    <w:p>
      <w:pPr>
        <w:pStyle w:val="Heading1"/>
      </w:pPr>
      <w:r>
        <w:t xml:space="preserve">Инвестиционный договор</w:t>
      </w:r>
    </w:p>
    <w:bookmarkStart w:id="9" w:name="X737810f7cab457190592ddb482a69fedd6e4c4d"/>
    <w:p>
      <w:pPr>
        <w:pStyle w:val="Heading2"/>
      </w:pPr>
      <w:r>
        <w:t xml:space="preserve">о вложении средств в создание объекта и распределении результата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Вклад инвестора и цель вложения: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делает получатель инвестиций и как подтверждает расходы: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Какие нормы ГК РФ применяются и где рассматриваются споры: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Инвестор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Получатель инвестиций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Инвестиционный договор</dc:title>
  <dc:creator/>
  <dc:language>ru</dc:language>
  <cp:keywords/>
  <dcterms:created xsi:type="dcterms:W3CDTF">2026-11-03T20:34:13Z</dcterms:created>
  <dcterms:modified xsi:type="dcterms:W3CDTF">2026-11-03T20:34:13Z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