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 о зачёте государственной пошлины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107996, г. Москва, ул. Большая Тульская, д. 17</w:t>
      </w:r>
    </w:p>
    <w:p>
      <w:pPr>
        <w:pStyle w:val="BodyText"/>
      </w:pPr>
      <w:r>
        <w:t xml:space="preserve">Заявитель (истец): ООО «Ромашка»</w:t>
      </w:r>
    </w:p>
    <w:p>
      <w:pPr>
        <w:pStyle w:val="BodyText"/>
      </w:pPr>
      <w:r>
        <w:t xml:space="preserve">ИНН 7701234567, ОГРН 1157746000001</w:t>
      </w:r>
    </w:p>
    <w:p>
      <w:pPr>
        <w:pStyle w:val="BodyText"/>
      </w:pPr>
      <w:r>
        <w:t xml:space="preserve">адрес: 125009, г. Москва, ул. Тверская, д. 1</w:t>
      </w:r>
    </w:p>
    <w:p>
      <w:pPr>
        <w:pStyle w:val="BodyText"/>
      </w:pPr>
      <w:r>
        <w:t xml:space="preserve">Ответчик: ООО «Лютик»</w:t>
      </w:r>
    </w:p>
    <w:bookmarkStart w:id="10" w:name="X2e85ea16e99381c746c99eca04dc97e86d60597"/>
    <w:p>
      <w:pPr>
        <w:pStyle w:val="Heading1"/>
      </w:pPr>
      <w:r>
        <w:t xml:space="preserve">Ходатайство о зачёте государственной пошлины</w:t>
      </w:r>
    </w:p>
    <w:bookmarkStart w:id="9" w:name="по-делу-а40-______2026"/>
    <w:p>
      <w:pPr>
        <w:pStyle w:val="Heading2"/>
      </w:pPr>
      <w:r>
        <w:t xml:space="preserve">по делу № А40-______/2026</w:t>
      </w:r>
    </w:p>
    <w:p>
      <w:pPr>
        <w:pStyle w:val="FirstParagraph"/>
      </w:pPr>
      <w:r>
        <w:t xml:space="preserve">«10» ноября 2026 г.</w:t>
      </w:r>
    </w:p>
    <w:p>
      <w:pPr>
        <w:pStyle w:val="BodyText"/>
      </w:pPr>
      <w:r>
        <w:t xml:space="preserve">При подаче искового заявления по делу № А40-______/2026 заявитель уплатил государственную пошлину в размере 10 000 рублей платёжным поручением от 10 ноября 2026 г. № 123.</w:t>
      </w:r>
    </w:p>
    <w:p>
      <w:pPr>
        <w:pStyle w:val="BodyText"/>
      </w:pPr>
      <w:r>
        <w:t xml:space="preserve">Ранее по делу № А40-______/2025 заявитель уплатил государственную пошлину в размере 20 000 рублей платёжным поручением от 15 марта 2025 г. № 45. Определением Арбитражного суда города Москвы от 20 мая 2025 г. производство по делу прекращено, государственная пошлина возвращена не была.</w:t>
      </w:r>
    </w:p>
    <w:p>
      <w:pPr>
        <w:pStyle w:val="BodyText"/>
      </w:pPr>
      <w:r>
        <w:t xml:space="preserve">В соответствии с пунктом 6 статьи 333.40 Налогового кодекса Российской Федерации прошу зачесть уплаченную государственную пошлину в размере 10 000 рублей в счёт государственной пошлины по настоящему делу.</w:t>
      </w:r>
    </w:p>
    <w:p>
      <w:pPr>
        <w:pStyle w:val="BodyText"/>
      </w:pPr>
      <w:r>
        <w:t xml:space="preserve">Приложение: 1) оригинал платёжного поручения от 15 марта 2025 г. № 45; 2) справка суда о возврате госпошлины или судебный акт; 3) копия определения о прекращении производства.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зачёте государственной пошлины</dc:title>
  <dc:creator/>
  <dc:language>ru</dc:language>
  <cp:keywords/>
  <dcterms:created xsi:type="dcterms:W3CDTF">2026-11-03T20:34:06Z</dcterms:created>
  <dcterms:modified xsi:type="dcterms:W3CDTF">2026-11-03T20:34:06Z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