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Характеристика</w:t>
      </w:r>
    </w:p>
    <w:p>
      <w:pPr>
        <w:pStyle w:val="FirstParagraph"/>
      </w:pPr>
      <w:r>
        <w:t xml:space="preserve">Куда: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на: 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характеристика"/>
    <w:p>
      <w:pPr>
        <w:pStyle w:val="Heading1"/>
      </w:pPr>
      <w:r>
        <w:t xml:space="preserve">Характеристика</w:t>
      </w:r>
    </w:p>
    <w:bookmarkStart w:id="9" w:name="на-медицинскую-сестру-отделения"/>
    <w:p>
      <w:pPr>
        <w:pStyle w:val="Heading2"/>
      </w:pPr>
      <w:r>
        <w:t xml:space="preserve">на медицинскую сестру отделения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Образование, стаж и должность: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Должностные обязанности и нагрузка: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Квалификация и навыки: 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Личные и деловые качества: 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Достижения и цель выдачи: 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Согласование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</dc:title>
  <dc:creator/>
  <dc:language>ru</dc:language>
  <cp:keywords/>
  <dcterms:created xsi:type="dcterms:W3CDTF">2026-11-04T20:33:01Z</dcterms:created>
  <dcterms:modified xsi:type="dcterms:W3CDTF">2026-11-04T20:33:01Z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