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уборки туалетов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график-уборки-туалетов"/>
    <w:p>
      <w:pPr>
        <w:pStyle w:val="Heading1"/>
      </w:pPr>
      <w:r>
        <w:t xml:space="preserve">График уборки туалетов</w:t>
      </w:r>
    </w:p>
    <w:bookmarkStart w:id="9" w:name="на-октябрь-2026-года"/>
    <w:p>
      <w:pPr>
        <w:pStyle w:val="Heading2"/>
      </w:pPr>
      <w:r>
        <w:t xml:space="preserve">на октябрь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Периодичность уборки: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Ответственные: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отметки о выполнении: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уборки туалетов</dc:title>
  <dc:creator/>
  <dc:language>ru</dc:language>
  <cp:keywords/>
  <dcterms:created xsi:type="dcterms:W3CDTF">2026-10-31T20:33:01Z</dcterms:created>
  <dcterms:modified xsi:type="dcterms:W3CDTF">2026-10-31T20:33:01Z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